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52"/>
        </w:rPr>
      </w:pPr>
      <w:bookmarkStart w:id="0" w:name="OLE_LINK8"/>
      <w:bookmarkStart w:id="1" w:name="OLE_LINK7"/>
      <w:bookmarkStart w:id="2" w:name="OLE_LINK9"/>
      <w:r>
        <w:rPr>
          <w:rFonts w:hint="eastAsia"/>
          <w:b/>
          <w:bCs/>
          <w:sz w:val="44"/>
          <w:szCs w:val="52"/>
        </w:rPr>
        <w:t>惠州市中大惠亚医院2026-2029年</w:t>
      </w:r>
      <w:bookmarkStart w:id="3" w:name="OLE_LINK4"/>
      <w:bookmarkStart w:id="4" w:name="OLE_LINK3"/>
      <w:r>
        <w:rPr>
          <w:rFonts w:hint="eastAsia"/>
          <w:b/>
          <w:bCs/>
          <w:sz w:val="44"/>
          <w:szCs w:val="52"/>
        </w:rPr>
        <w:t>采购代理机构公开遴选文件</w:t>
      </w:r>
      <w:bookmarkEnd w:id="3"/>
      <w:bookmarkEnd w:id="4"/>
    </w:p>
    <w:bookmarkEnd w:id="0"/>
    <w:bookmarkEnd w:id="1"/>
    <w:bookmarkEnd w:id="2"/>
    <w:p>
      <w:pPr>
        <w:pStyle w:val="5"/>
        <w:widowControl/>
        <w:shd w:val="clear" w:color="auto" w:fill="FFFFFF"/>
        <w:spacing w:beforeAutospacing="0" w:afterAutospacing="0"/>
        <w:ind w:firstLine="600" w:firstLineChars="200"/>
        <w:rPr>
          <w:rFonts w:ascii="宋体" w:hAnsi="宋体" w:eastAsia="宋体" w:cs="宋体"/>
          <w:sz w:val="30"/>
          <w:szCs w:val="30"/>
          <w:shd w:val="clear" w:color="auto" w:fill="FFFFFF"/>
        </w:rPr>
      </w:pPr>
    </w:p>
    <w:p>
      <w:pPr>
        <w:pStyle w:val="5"/>
        <w:widowControl/>
        <w:shd w:val="clear" w:color="auto" w:fill="FFFFFF"/>
        <w:spacing w:beforeAutospacing="0" w:afterAutospacing="0"/>
        <w:ind w:firstLine="600" w:firstLineChars="200"/>
        <w:rPr>
          <w:rFonts w:ascii="Helvetica" w:hAnsi="Helvetica" w:eastAsia="Helvetica" w:cs="Helvetica"/>
          <w:sz w:val="21"/>
          <w:szCs w:val="21"/>
        </w:rPr>
      </w:pPr>
      <w:r>
        <w:rPr>
          <w:rFonts w:hint="eastAsia" w:ascii="宋体" w:hAnsi="宋体" w:eastAsia="宋体" w:cs="宋体"/>
          <w:sz w:val="30"/>
          <w:szCs w:val="30"/>
          <w:shd w:val="clear" w:color="auto" w:fill="FFFFFF"/>
        </w:rPr>
        <w:t>根据《中华人民共和国招标投标法》《中华人民共和国政府采购法》及公司采购管理制度的相关规定，现惠州市中大惠亚医院面向社会遴选惠州市中大惠亚医院采购代理机构，欢迎具备相应资质的采购代理机构前来报名参加遴选。现就有关事项公告如下:</w:t>
      </w:r>
    </w:p>
    <w:p>
      <w:pPr>
        <w:pStyle w:val="5"/>
        <w:widowControl/>
        <w:shd w:val="clear" w:color="auto" w:fill="FFFFFF"/>
        <w:spacing w:beforeAutospacing="0" w:afterAutospacing="0"/>
        <w:outlineLvl w:val="0"/>
        <w:rPr>
          <w:rFonts w:ascii="Helvetica" w:hAnsi="Helvetica" w:eastAsia="Helvetica" w:cs="Helvetica"/>
          <w:b/>
          <w:sz w:val="32"/>
          <w:szCs w:val="32"/>
        </w:rPr>
      </w:pPr>
      <w:r>
        <w:rPr>
          <w:rFonts w:hint="eastAsia" w:ascii="宋体" w:hAnsi="宋体" w:eastAsia="宋体" w:cs="宋体"/>
          <w:b/>
          <w:sz w:val="32"/>
          <w:szCs w:val="32"/>
          <w:shd w:val="clear" w:color="auto" w:fill="FFFFFF"/>
        </w:rPr>
        <w:t>一、基本情况</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(一) 遴选数量:共遴选出3家采购代理机构，通过遴选的采购代理机构家数≥3家的录取前3名，若通过资格评审的招标代理机构家数&lt;3家的，则重新发布遴选公告组织遴选。</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(二) 委托采购范围:主要包括但不限于（货物、服务、工程）等项目的采购代理。</w:t>
      </w:r>
    </w:p>
    <w:p>
      <w:pPr>
        <w:pStyle w:val="5"/>
        <w:widowControl/>
        <w:shd w:val="clear" w:color="auto" w:fill="FFFFFF"/>
        <w:spacing w:beforeAutospacing="0" w:afterAutospacing="0"/>
        <w:outlineLvl w:val="0"/>
        <w:rPr>
          <w:rFonts w:ascii="宋体" w:hAnsi="宋体" w:eastAsia="宋体" w:cs="宋体"/>
          <w:b/>
          <w:sz w:val="32"/>
          <w:szCs w:val="32"/>
          <w:shd w:val="clear" w:color="auto" w:fill="FFFFFF"/>
        </w:rPr>
      </w:pPr>
      <w:r>
        <w:rPr>
          <w:rFonts w:hint="eastAsia" w:ascii="宋体" w:hAnsi="宋体" w:eastAsia="宋体" w:cs="宋体"/>
          <w:b/>
          <w:sz w:val="32"/>
          <w:szCs w:val="32"/>
          <w:shd w:val="clear" w:color="auto" w:fill="FFFFFF"/>
        </w:rPr>
        <w:t>二、服务期限：叁年</w:t>
      </w:r>
      <w:r>
        <w:rPr>
          <w:rFonts w:hint="eastAsia" w:ascii="宋体" w:hAnsi="宋体" w:eastAsia="宋体" w:cs="宋体"/>
          <w:sz w:val="30"/>
          <w:szCs w:val="30"/>
          <w:shd w:val="clear" w:color="auto" w:fill="FFFFFF"/>
        </w:rPr>
        <w:t>。</w:t>
      </w:r>
    </w:p>
    <w:p>
      <w:pPr>
        <w:pStyle w:val="5"/>
        <w:widowControl/>
        <w:shd w:val="clear" w:color="auto" w:fill="FFFFFF"/>
        <w:spacing w:beforeAutospacing="0" w:afterAutospacing="0"/>
        <w:outlineLvl w:val="0"/>
        <w:rPr>
          <w:rFonts w:ascii="宋体" w:hAnsi="宋体" w:eastAsia="宋体" w:cs="宋体"/>
          <w:b/>
          <w:sz w:val="32"/>
          <w:szCs w:val="32"/>
          <w:shd w:val="clear" w:color="auto" w:fill="FFFFFF"/>
        </w:rPr>
      </w:pPr>
      <w:r>
        <w:rPr>
          <w:rFonts w:hint="eastAsia" w:ascii="宋体" w:hAnsi="宋体" w:eastAsia="宋体" w:cs="宋体"/>
          <w:b/>
          <w:sz w:val="32"/>
          <w:szCs w:val="32"/>
          <w:shd w:val="clear" w:color="auto" w:fill="FFFFFF"/>
        </w:rPr>
        <w:t>三、服务内容(包括但不限于)</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(一) 项目开展前签订《项目委托代理协议》；</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(二) 必要时协助采购人准备项目合理性追溯文件，协助开展采购需求调查和编制采购实施计划；</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(三) 编制、发售、解释采购文件；</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(四) 在政府采购监督管理部门指定媒体上发布采购信息公告;</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(五) 供应商资格预审；</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(六) 协助拟定评审细则，必要时对项目中涉及的特殊资质文件进行释义及需求对应；</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(七) 依法按项目性质抽取专家，组建评审委员会(评审小组、谈判小组、询价小组、磋商小组等)；</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(八) 视情况邀请监管部门或纪检监察部门有关人员进行现场监督；</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(九) 落实评审地点，主持评审活动，并做好评审记录；</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(十) 组织评审工作；</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(十一) 整理评审报告报送或送至采购人及有关部门；</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(十二) 在政府采购监督管理部门指定媒体上发布中标、成交公告，发送中标(成交)通知书；</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(十三) 答复供应商的询问和质疑；</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(十四) 采购活动有关文件报送备案及存档；</w:t>
      </w:r>
    </w:p>
    <w:p>
      <w:pPr>
        <w:pStyle w:val="5"/>
        <w:widowControl/>
        <w:shd w:val="clear" w:color="auto" w:fill="FFFFFF"/>
        <w:spacing w:beforeAutospacing="0" w:afterAutospacing="0"/>
        <w:rPr>
          <w:rFonts w:ascii="宋体" w:hAnsi="宋体" w:eastAsia="宋体" w:cs="宋体"/>
          <w:sz w:val="30"/>
          <w:szCs w:val="30"/>
          <w:shd w:val="clear" w:color="auto" w:fill="FFFFFF"/>
        </w:rPr>
      </w:pPr>
      <w:r>
        <w:rPr>
          <w:rFonts w:hint="eastAsia" w:ascii="宋体" w:hAnsi="宋体" w:eastAsia="宋体" w:cs="宋体"/>
          <w:sz w:val="30"/>
          <w:szCs w:val="30"/>
          <w:shd w:val="clear" w:color="auto" w:fill="FFFFFF"/>
        </w:rPr>
        <w:t>(十五) 免费协助采购人发布项目预算为100万元以下项目的市场调研、遴选、公示结果等信息公告；</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（十六）法律法规规定的其他事项。</w:t>
      </w:r>
    </w:p>
    <w:p>
      <w:pPr>
        <w:pStyle w:val="5"/>
        <w:widowControl/>
        <w:shd w:val="clear" w:color="auto" w:fill="FFFFFF"/>
        <w:spacing w:beforeAutospacing="0" w:afterAutospacing="0"/>
        <w:outlineLvl w:val="0"/>
        <w:rPr>
          <w:rFonts w:ascii="宋体" w:hAnsi="宋体" w:eastAsia="宋体" w:cs="宋体"/>
          <w:b/>
          <w:sz w:val="32"/>
          <w:szCs w:val="32"/>
          <w:shd w:val="clear" w:color="auto" w:fill="FFFFFF"/>
        </w:rPr>
      </w:pPr>
      <w:r>
        <w:rPr>
          <w:rFonts w:hint="eastAsia" w:ascii="宋体" w:hAnsi="宋体" w:eastAsia="宋体" w:cs="宋体"/>
          <w:b/>
          <w:sz w:val="32"/>
          <w:szCs w:val="32"/>
          <w:shd w:val="clear" w:color="auto" w:fill="FFFFFF"/>
        </w:rPr>
        <w:t>四、</w:t>
      </w:r>
      <w:bookmarkStart w:id="5" w:name="OLE_LINK47"/>
      <w:r>
        <w:rPr>
          <w:rFonts w:hint="eastAsia" w:ascii="宋体" w:hAnsi="宋体" w:eastAsia="宋体" w:cs="宋体"/>
          <w:b/>
          <w:sz w:val="32"/>
          <w:szCs w:val="32"/>
          <w:shd w:val="clear" w:color="auto" w:fill="FFFFFF"/>
        </w:rPr>
        <w:t>代理机构</w:t>
      </w:r>
      <w:bookmarkEnd w:id="5"/>
      <w:r>
        <w:rPr>
          <w:rFonts w:hint="eastAsia" w:ascii="宋体" w:hAnsi="宋体" w:eastAsia="宋体" w:cs="宋体"/>
          <w:b/>
          <w:sz w:val="32"/>
          <w:szCs w:val="32"/>
          <w:shd w:val="clear" w:color="auto" w:fill="FFFFFF"/>
        </w:rPr>
        <w:t>入选条件</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(一) 符合《政府采购法》第二十二条规定的条件；</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(二) 在广东省政府采购代理机构名录内；</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(三) 建立完善的政府采购内部监督管理制度；</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(四) 参加本次遴选活动前三年内，经营活动中没有重大违法记录；</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(五) 拥有不少于5名熟悉政府采购法律法规、具备编制采购文件和组织采购活动等相应能力的专职人员；</w:t>
      </w:r>
    </w:p>
    <w:p>
      <w:pPr>
        <w:pStyle w:val="5"/>
        <w:widowControl/>
        <w:shd w:val="clear" w:color="auto" w:fill="FFFFFF"/>
        <w:spacing w:beforeAutospacing="0" w:afterAutospacing="0"/>
        <w:rPr>
          <w:rFonts w:ascii="Helvetica" w:hAnsi="Helvetica" w:eastAsia="宋体" w:cs="Helvetica"/>
          <w:sz w:val="21"/>
          <w:szCs w:val="21"/>
        </w:rPr>
      </w:pPr>
      <w:r>
        <w:rPr>
          <w:rFonts w:hint="eastAsia" w:ascii="宋体" w:hAnsi="宋体" w:eastAsia="宋体" w:cs="宋体"/>
          <w:sz w:val="30"/>
          <w:szCs w:val="30"/>
          <w:shd w:val="clear" w:color="auto" w:fill="FFFFFF"/>
        </w:rPr>
        <w:t>(六) 在惠州市具备独立办公场所和代理政府采购业务所必需的办公条件；</w:t>
      </w:r>
    </w:p>
    <w:p>
      <w:pPr>
        <w:pStyle w:val="5"/>
        <w:widowControl/>
        <w:shd w:val="clear" w:color="auto" w:fill="FFFFFF"/>
        <w:spacing w:beforeAutospacing="0" w:afterAutospacing="0"/>
        <w:rPr>
          <w:rFonts w:ascii="Helvetica" w:hAnsi="Helvetica" w:cs="Helvetica"/>
          <w:sz w:val="21"/>
          <w:szCs w:val="21"/>
        </w:rPr>
      </w:pPr>
      <w:r>
        <w:rPr>
          <w:rFonts w:hint="eastAsia" w:ascii="宋体" w:hAnsi="宋体" w:eastAsia="宋体" w:cs="宋体"/>
          <w:sz w:val="30"/>
          <w:szCs w:val="30"/>
          <w:shd w:val="clear" w:color="auto" w:fill="FFFFFF"/>
        </w:rPr>
        <w:t>(七) 在自有办公场所组织评审工作的，应当具备必要的评审场地和录音录像等监控设备设施并符合省级人民政府规定的标准。</w:t>
      </w:r>
    </w:p>
    <w:p>
      <w:pPr>
        <w:pStyle w:val="5"/>
        <w:widowControl/>
        <w:shd w:val="clear" w:color="auto" w:fill="FFFFFF"/>
        <w:spacing w:beforeAutospacing="0" w:afterAutospacing="0"/>
        <w:outlineLvl w:val="0"/>
        <w:rPr>
          <w:rFonts w:ascii="宋体" w:hAnsi="宋体" w:eastAsia="宋体" w:cs="宋体"/>
          <w:b/>
          <w:sz w:val="32"/>
          <w:szCs w:val="32"/>
          <w:shd w:val="clear" w:color="auto" w:fill="FFFFFF"/>
        </w:rPr>
      </w:pPr>
      <w:r>
        <w:rPr>
          <w:rFonts w:hint="eastAsia" w:ascii="宋体" w:hAnsi="宋体" w:eastAsia="宋体" w:cs="宋体"/>
          <w:b/>
          <w:sz w:val="32"/>
          <w:szCs w:val="32"/>
          <w:shd w:val="clear" w:color="auto" w:fill="FFFFFF"/>
        </w:rPr>
        <w:t>五、招标代理机构监督评价及退出机制</w:t>
      </w:r>
    </w:p>
    <w:p>
      <w:pPr>
        <w:pStyle w:val="5"/>
        <w:widowControl/>
        <w:shd w:val="clear" w:color="auto" w:fill="FFFFFF"/>
        <w:spacing w:beforeAutospacing="0" w:afterAutospacing="0"/>
        <w:rPr>
          <w:rFonts w:ascii="宋体" w:hAnsi="宋体" w:eastAsia="宋体" w:cs="宋体"/>
          <w:sz w:val="30"/>
          <w:szCs w:val="30"/>
          <w:shd w:val="clear" w:color="auto" w:fill="FFFFFF"/>
        </w:rPr>
      </w:pPr>
      <w:r>
        <w:rPr>
          <w:rFonts w:hint="eastAsia" w:ascii="宋体" w:hAnsi="宋体" w:eastAsia="宋体" w:cs="宋体"/>
          <w:sz w:val="30"/>
          <w:szCs w:val="30"/>
          <w:shd w:val="clear" w:color="auto" w:fill="FFFFFF"/>
        </w:rPr>
        <w:t>(一) 入选机构代理机构采购项目完成后，由采购人就本次采购项目完成情况进行考核，结合《采购代理机构服务质量考核评价表》，就具体项目进行考核评分。以采购代理机构当年代理项目数量为基数，计算该服务考核年度平均分。服务考核年度平均分≥95分，服务考核等级为满意，不断完善工作；80≤服务考核年度平均分&lt;95，服务考核等级为良好，督促采购代理机构及时改正相关错漏并提交年度问题整改报告；服务考核年度平均代理机构及时改正相关错漏并提交年度问题整改报告；服务考核年度平均分&lt;80，服务考核等级为不满意，采购代理机构退出次年我院采购代理机构抽取名单。</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(二) 未能按照采购人要求更换不称职代理人员的，采购人有权暂停其采购代理资格;待人员更换到位后，由采购人通知其恢复采购代理资格。</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(三) 经采购人认定，因代理机构行为导致重大采购事故的，采购人有权终止其采购代理资格。</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(四) 代理机构被院级、市级及以上的审计、纪检等部门发现其在行使代理职权的过程中涉嫌存在违约、违规、违法等行为的，采购人有权暂停其采购代理资格;若经调查确认行为属实的，情节严重的，采购人有权终止其采购代理资格。</w:t>
      </w:r>
    </w:p>
    <w:p>
      <w:pPr>
        <w:pStyle w:val="5"/>
        <w:widowControl/>
        <w:shd w:val="clear" w:color="auto" w:fill="FFFFFF"/>
        <w:spacing w:beforeAutospacing="0" w:afterAutospacing="0"/>
        <w:rPr>
          <w:rFonts w:ascii="Helvetica" w:hAnsi="Helvetica" w:eastAsia="Helvetica" w:cs="Helvetica"/>
          <w:sz w:val="21"/>
          <w:szCs w:val="21"/>
        </w:rPr>
      </w:pPr>
      <w:r>
        <w:rPr>
          <w:rFonts w:hint="eastAsia" w:ascii="宋体" w:hAnsi="宋体" w:eastAsia="宋体" w:cs="宋体"/>
          <w:sz w:val="30"/>
          <w:szCs w:val="30"/>
          <w:shd w:val="clear" w:color="auto" w:fill="FFFFFF"/>
        </w:rPr>
        <w:t>(五) 在服务期内受到市级以上财政部门通报批评、警告、处分的，采购人有权暂停其采购代理资格;经采购人认定，情节严重的，采购人有权终止其采购代理资格。</w:t>
      </w:r>
    </w:p>
    <w:p>
      <w:pPr>
        <w:pStyle w:val="5"/>
        <w:widowControl/>
        <w:shd w:val="clear" w:color="auto" w:fill="FFFFFF"/>
        <w:spacing w:beforeAutospacing="0" w:afterAutospacing="0"/>
        <w:rPr>
          <w:rFonts w:ascii="宋体" w:hAnsi="宋体" w:eastAsia="宋体" w:cs="宋体"/>
          <w:sz w:val="30"/>
          <w:szCs w:val="30"/>
          <w:shd w:val="clear" w:color="auto" w:fill="FFFFFF"/>
        </w:rPr>
      </w:pPr>
      <w:r>
        <w:rPr>
          <w:rFonts w:hint="eastAsia" w:ascii="宋体" w:hAnsi="宋体" w:eastAsia="宋体" w:cs="宋体"/>
          <w:sz w:val="30"/>
          <w:szCs w:val="30"/>
          <w:shd w:val="clear" w:color="auto" w:fill="FFFFFF"/>
        </w:rPr>
        <w:t>(六) 代理机构无故不接受采购人委托，拒绝代理采购人业务的，采购人有权终止其采购代理资格。</w:t>
      </w:r>
    </w:p>
    <w:p>
      <w:pPr>
        <w:spacing w:line="600" w:lineRule="exact"/>
        <w:rPr>
          <w:rFonts w:asciiTheme="minorEastAsia" w:hAnsiTheme="minorEastAsia" w:cstheme="minorEastAsia"/>
          <w:b/>
          <w:bCs/>
          <w:color w:val="000000" w:themeColor="text1"/>
          <w:kern w:val="0"/>
          <w:sz w:val="30"/>
          <w:szCs w:val="30"/>
        </w:rPr>
      </w:pPr>
      <w:r>
        <w:rPr>
          <w:rFonts w:hint="eastAsia" w:asciiTheme="minorEastAsia" w:hAnsiTheme="minorEastAsia" w:cstheme="minorEastAsia"/>
          <w:b/>
          <w:bCs/>
          <w:color w:val="000000" w:themeColor="text1"/>
          <w:kern w:val="0"/>
          <w:sz w:val="30"/>
          <w:szCs w:val="30"/>
        </w:rPr>
        <w:t>五、</w:t>
      </w:r>
      <w:r>
        <w:rPr>
          <w:rFonts w:hint="eastAsia" w:ascii="宋体" w:hAnsi="宋体" w:eastAsia="宋体" w:cs="宋体"/>
          <w:b/>
          <w:sz w:val="30"/>
          <w:szCs w:val="30"/>
          <w:shd w:val="clear" w:color="auto" w:fill="FFFFFF"/>
        </w:rPr>
        <w:t>代理机构</w:t>
      </w:r>
      <w:r>
        <w:rPr>
          <w:rFonts w:hint="eastAsia" w:asciiTheme="minorEastAsia" w:hAnsiTheme="minorEastAsia" w:cstheme="minorEastAsia"/>
          <w:b/>
          <w:bCs/>
          <w:color w:val="000000" w:themeColor="text1"/>
          <w:kern w:val="0"/>
          <w:sz w:val="30"/>
          <w:szCs w:val="30"/>
        </w:rPr>
        <w:t>的资格条件</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一）代理机构必须是具有独立承担民事责任能力的在中华人民共和国境内注册的法人或其他组织，响应时提交有效的营业执照或事业法人登记证等相关证明复印件，如代理机构以非独立法人注册的分公司名义代表总公司盖章和签署文件的，须提供总公司的营业执照副本复印件及总公司针对本项目参与遴选的授权书。</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（二）代理机构必须具有良好的商业信誉和健全的财务会计制度(按《代理机构的资格声明》格式内容响应承诺)。</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（三）有依法缴纳税收和社会保障资金的良好记录(近一年内缴纳增值税或企业所得税的凭据和近半年内任一个月缴纳社保凭证。如依法免税或不需要缴纳社会保障资金的，提供相应证明材料)。</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（四）代理机构参加本遴选活动前三年内，在经营活动中没有重大违法记录(按《代理机构的资格声明》格式内容响应承诺)。</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五）在近三年内代理机构、法定代表人、拟委任的项目团队人员均没有行贿犯罪行为的，没有弄虚作假骗取中标/围标串标行为(不存在法院生效判决书或行政主管部门书面认定的以上行为)(按《代理机构的资格声明》格式内容承诺)。</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（六）代理机构没有以下失信记录的：</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1.被列入“信用中国”网站(https://www.creditchina.gov.cn/)“记录失信被执行人”记录名单；</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2.被列入“信用中国”网站(https://www.creditchina.gov.cn/)“税收违法黑名单”记录名单；</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3.处于中国政府采购网(http://www.ccgp.gov.cn/)“政府采购严重违法失信行为信息记录”中的禁止参加政府采购活动期间。(上述以遴选公告发布之日起在“信用中国”网站(https://www.creditchina.gov.cn/)及中国政府采购网(http://www.ccgp.gov.cn/)查询结果截图，如相关失信记录已失效，代理机构需提供相关证明资料)。</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（七）提供代理机构在中国政府采购网完成政府采购代理机构网上登记备案截图。</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（八）已成功报名获取本项目遴选文件。</w:t>
      </w:r>
    </w:p>
    <w:p>
      <w:pPr>
        <w:spacing w:line="600" w:lineRule="exact"/>
        <w:rPr>
          <w:rFonts w:asciiTheme="minorEastAsia" w:hAnsiTheme="minorEastAsia" w:cstheme="minorEastAsia"/>
          <w:color w:val="000000" w:themeColor="text1"/>
          <w:kern w:val="0"/>
          <w:sz w:val="30"/>
          <w:szCs w:val="30"/>
        </w:rPr>
      </w:pPr>
      <w:r>
        <w:rPr>
          <w:rFonts w:hint="eastAsia" w:asciiTheme="minorEastAsia" w:hAnsiTheme="minorEastAsia" w:cstheme="minorEastAsia"/>
          <w:color w:val="000000" w:themeColor="text1"/>
          <w:kern w:val="0"/>
          <w:sz w:val="30"/>
          <w:szCs w:val="30"/>
        </w:rPr>
        <w:t>（九）本项目不接受联合体响应，不接受备选方案。</w:t>
      </w:r>
    </w:p>
    <w:p>
      <w:pPr>
        <w:spacing w:line="600" w:lineRule="exact"/>
        <w:rPr>
          <w:rFonts w:asciiTheme="minorEastAsia" w:hAnsiTheme="minorEastAsia" w:cstheme="minorEastAsia"/>
          <w:b/>
          <w:bCs/>
          <w:color w:val="000000" w:themeColor="text1"/>
          <w:kern w:val="0"/>
          <w:sz w:val="30"/>
          <w:szCs w:val="30"/>
        </w:rPr>
      </w:pPr>
      <w:r>
        <w:rPr>
          <w:rFonts w:hint="eastAsia" w:asciiTheme="minorEastAsia" w:hAnsiTheme="minorEastAsia" w:cstheme="minorEastAsia"/>
          <w:b/>
          <w:bCs/>
          <w:color w:val="000000" w:themeColor="text1"/>
          <w:kern w:val="0"/>
          <w:sz w:val="30"/>
          <w:szCs w:val="30"/>
        </w:rPr>
        <w:t>六、评分标准</w:t>
      </w:r>
    </w:p>
    <w:p>
      <w:pPr>
        <w:ind w:firstLine="600" w:firstLineChars="200"/>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30"/>
          <w:szCs w:val="30"/>
        </w:rPr>
        <w:t>本次遴选打分总分100分，分值构成：商务部分50分，技术部分50分。</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7"/>
        <w:gridCol w:w="1058"/>
        <w:gridCol w:w="124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7" w:hRule="atLeast"/>
        </w:trPr>
        <w:tc>
          <w:tcPr>
            <w:tcW w:w="1695" w:type="dxa"/>
            <w:gridSpan w:val="2"/>
            <w:shd w:val="clear" w:color="auto" w:fill="FFFFFF"/>
            <w:tcMar>
              <w:left w:w="108" w:type="dxa"/>
              <w:right w:w="108" w:type="dxa"/>
            </w:tcMar>
            <w:vAlign w:val="center"/>
          </w:tcPr>
          <w:p>
            <w:pPr>
              <w:pStyle w:val="5"/>
              <w:widowControl/>
              <w:wordWrap w:val="0"/>
              <w:spacing w:before="240" w:beforeAutospacing="0" w:afterAutospacing="0" w:line="383" w:lineRule="atLeast"/>
              <w:rPr>
                <w:rFonts w:ascii="宋体" w:hAnsi="宋体" w:eastAsia="宋体" w:cs="宋体"/>
                <w:sz w:val="21"/>
                <w:szCs w:val="21"/>
              </w:rPr>
            </w:pPr>
            <w:r>
              <w:rPr>
                <w:rStyle w:val="8"/>
                <w:rFonts w:hint="eastAsia" w:ascii="宋体" w:hAnsi="宋体" w:eastAsia="宋体" w:cs="宋体"/>
                <w:spacing w:val="8"/>
                <w:sz w:val="21"/>
                <w:szCs w:val="21"/>
              </w:rPr>
              <w:t>条款号</w:t>
            </w:r>
          </w:p>
        </w:tc>
        <w:tc>
          <w:tcPr>
            <w:tcW w:w="1248" w:type="dxa"/>
            <w:shd w:val="clear" w:color="auto" w:fill="FFFFFF"/>
            <w:tcMar>
              <w:left w:w="108" w:type="dxa"/>
              <w:right w:w="108" w:type="dxa"/>
            </w:tcMar>
            <w:vAlign w:val="center"/>
          </w:tcPr>
          <w:p>
            <w:pPr>
              <w:pStyle w:val="5"/>
              <w:widowControl/>
              <w:wordWrap w:val="0"/>
              <w:spacing w:before="240" w:beforeAutospacing="0" w:afterAutospacing="0" w:line="383" w:lineRule="atLeast"/>
              <w:rPr>
                <w:rFonts w:ascii="宋体" w:hAnsi="宋体" w:eastAsia="宋体" w:cs="宋体"/>
                <w:sz w:val="21"/>
                <w:szCs w:val="21"/>
              </w:rPr>
            </w:pPr>
            <w:r>
              <w:rPr>
                <w:rStyle w:val="8"/>
                <w:rFonts w:hint="eastAsia" w:ascii="宋体" w:hAnsi="宋体" w:eastAsia="宋体" w:cs="宋体"/>
                <w:spacing w:val="8"/>
                <w:sz w:val="21"/>
                <w:szCs w:val="21"/>
              </w:rPr>
              <w:t>分项最高分值</w:t>
            </w:r>
          </w:p>
        </w:tc>
        <w:tc>
          <w:tcPr>
            <w:tcW w:w="5954" w:type="dxa"/>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Style w:val="8"/>
                <w:rFonts w:hint="eastAsia" w:ascii="宋体" w:hAnsi="宋体" w:eastAsia="宋体" w:cs="宋体"/>
                <w:spacing w:val="8"/>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637" w:type="dxa"/>
            <w:vMerge w:val="restart"/>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1</w:t>
            </w:r>
          </w:p>
        </w:tc>
        <w:tc>
          <w:tcPr>
            <w:tcW w:w="1058" w:type="dxa"/>
            <w:vMerge w:val="restart"/>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商务</w:t>
            </w:r>
            <w:r>
              <w:rPr>
                <w:rFonts w:hint="eastAsia" w:ascii="宋体" w:hAnsi="宋体" w:eastAsia="宋体" w:cs="宋体"/>
                <w:spacing w:val="7"/>
                <w:sz w:val="21"/>
                <w:szCs w:val="21"/>
              </w:rPr>
              <w:t>部分（50分）</w:t>
            </w: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从业人员队伍（12分）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1、项目团队成员：具备中级或以上《招标采购从业人员专业技术能力评价证书》的，每提供1人得3分，其它情况每提供1人得1分。本项最高得3分。</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2、具有广东省省政府采购代理机构专职从业人员培训合格证：具备1人得1分，最高得5分。</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3、项目团队成员至少具有法律、计算机、会计专业人员（需提供人员专业学历证书、近半年内任意一个月的社保证明），每提供1人得1分，最高4分。</w:t>
            </w:r>
          </w:p>
          <w:p>
            <w:pPr>
              <w:pStyle w:val="5"/>
              <w:widowControl/>
              <w:wordWrap w:val="0"/>
              <w:spacing w:beforeAutospacing="0" w:afterAutospacing="0" w:line="383" w:lineRule="atLeast"/>
              <w:ind w:firstLine="452" w:firstLineChars="200"/>
              <w:jc w:val="both"/>
              <w:rPr>
                <w:rFonts w:ascii="宋体" w:hAnsi="宋体" w:eastAsia="宋体" w:cs="宋体"/>
                <w:sz w:val="21"/>
                <w:szCs w:val="21"/>
              </w:rPr>
            </w:pPr>
            <w:r>
              <w:rPr>
                <w:rFonts w:hint="eastAsia" w:ascii="宋体" w:hAnsi="宋体" w:eastAsia="宋体" w:cs="宋体"/>
                <w:spacing w:val="8"/>
                <w:sz w:val="21"/>
                <w:szCs w:val="21"/>
              </w:rPr>
              <w:t>提供上述人员相关证书及近半年任意一个月缴纳社保的相关证明材料。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02" w:hRule="atLeast"/>
        </w:trPr>
        <w:tc>
          <w:tcPr>
            <w:tcW w:w="637"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058"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项目负责人（3分）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jc w:val="both"/>
              <w:rPr>
                <w:rFonts w:ascii="宋体" w:hAnsi="宋体" w:eastAsia="宋体" w:cs="宋体"/>
                <w:sz w:val="21"/>
                <w:szCs w:val="21"/>
              </w:rPr>
            </w:pPr>
            <w:r>
              <w:rPr>
                <w:rFonts w:hint="eastAsia" w:ascii="宋体" w:hAnsi="宋体" w:eastAsia="宋体" w:cs="宋体"/>
                <w:spacing w:val="8"/>
                <w:sz w:val="21"/>
                <w:szCs w:val="21"/>
              </w:rPr>
              <w:t>工作经验丰富得3分,；工作经验一般，得2分；无工作经验得0分。提供相关证明材料。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44" w:hRule="atLeast"/>
        </w:trPr>
        <w:tc>
          <w:tcPr>
            <w:tcW w:w="637"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058"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办公场所（5分）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1、供应商在惠州市内同时具有办公场地（含开评标场地）和档案室的，得3分；其他或没有的得0分。</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2、供应商在惠州市内所具有的开评标场地中具备监控设备的，得2分。其他或没有的得0分。</w:t>
            </w:r>
          </w:p>
          <w:p>
            <w:pPr>
              <w:pStyle w:val="5"/>
              <w:widowControl/>
              <w:wordWrap w:val="0"/>
              <w:spacing w:beforeAutospacing="0" w:afterAutospacing="0" w:line="383" w:lineRule="atLeast"/>
              <w:ind w:firstLine="452" w:firstLineChars="200"/>
              <w:jc w:val="both"/>
              <w:rPr>
                <w:rFonts w:ascii="宋体" w:hAnsi="宋体" w:eastAsia="宋体" w:cs="宋体"/>
                <w:sz w:val="21"/>
                <w:szCs w:val="21"/>
              </w:rPr>
            </w:pPr>
            <w:r>
              <w:rPr>
                <w:rFonts w:hint="eastAsia" w:ascii="宋体" w:hAnsi="宋体" w:eastAsia="宋体" w:cs="宋体"/>
                <w:spacing w:val="8"/>
                <w:sz w:val="21"/>
                <w:szCs w:val="21"/>
              </w:rPr>
              <w:t>需提供代理机构在惠州市内的工商注册的证明复印件，以及场地房产证或有效的租赁合同复印件和其他硬件条件实景图片，并加盖供应商单位公章，否则不得分。所提供的房产证或租赁合同中须体现供应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6" w:hRule="atLeast"/>
        </w:trPr>
        <w:tc>
          <w:tcPr>
            <w:tcW w:w="637"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058"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管理制度（5分）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ind w:firstLine="480"/>
              <w:jc w:val="both"/>
              <w:rPr>
                <w:rFonts w:ascii="宋体" w:hAnsi="宋体" w:eastAsia="宋体" w:cs="宋体"/>
                <w:spacing w:val="8"/>
                <w:sz w:val="21"/>
                <w:szCs w:val="21"/>
              </w:rPr>
            </w:pPr>
            <w:r>
              <w:rPr>
                <w:rFonts w:hint="eastAsia" w:ascii="宋体" w:hAnsi="宋体" w:eastAsia="宋体" w:cs="宋体"/>
                <w:spacing w:val="8"/>
                <w:sz w:val="21"/>
                <w:szCs w:val="21"/>
              </w:rPr>
              <w:t>根据供应商提供的各项规章管理制度是否健全、完善进行评审，包括内部行政管理制度、业务操作规范等。</w:t>
            </w:r>
          </w:p>
          <w:p>
            <w:pPr>
              <w:pStyle w:val="5"/>
              <w:widowControl/>
              <w:wordWrap w:val="0"/>
              <w:spacing w:beforeAutospacing="0" w:afterAutospacing="0" w:line="383" w:lineRule="atLeast"/>
              <w:ind w:firstLine="480"/>
              <w:jc w:val="both"/>
              <w:rPr>
                <w:rFonts w:ascii="宋体" w:hAnsi="宋体" w:eastAsia="宋体" w:cs="宋体"/>
                <w:spacing w:val="8"/>
                <w:sz w:val="21"/>
                <w:szCs w:val="21"/>
              </w:rPr>
            </w:pPr>
            <w:r>
              <w:rPr>
                <w:rFonts w:hint="eastAsia" w:ascii="宋体" w:hAnsi="宋体" w:eastAsia="宋体" w:cs="宋体"/>
                <w:spacing w:val="8"/>
                <w:sz w:val="21"/>
                <w:szCs w:val="21"/>
              </w:rPr>
              <w:t>1、规章管理制度健全、完善的，得5分；</w:t>
            </w:r>
          </w:p>
          <w:p>
            <w:pPr>
              <w:pStyle w:val="5"/>
              <w:widowControl/>
              <w:wordWrap w:val="0"/>
              <w:spacing w:beforeAutospacing="0" w:afterAutospacing="0" w:line="383" w:lineRule="atLeast"/>
              <w:ind w:firstLine="480"/>
              <w:jc w:val="both"/>
              <w:rPr>
                <w:rFonts w:ascii="宋体" w:hAnsi="宋体" w:eastAsia="宋体" w:cs="宋体"/>
                <w:spacing w:val="8"/>
                <w:sz w:val="21"/>
                <w:szCs w:val="21"/>
              </w:rPr>
            </w:pPr>
            <w:r>
              <w:rPr>
                <w:rFonts w:hint="eastAsia" w:ascii="宋体" w:hAnsi="宋体" w:eastAsia="宋体" w:cs="宋体"/>
                <w:spacing w:val="8"/>
                <w:sz w:val="21"/>
                <w:szCs w:val="21"/>
              </w:rPr>
              <w:t>2、规章管理制度较健全、完善的，得3分；</w:t>
            </w:r>
          </w:p>
          <w:p>
            <w:pPr>
              <w:pStyle w:val="5"/>
              <w:widowControl/>
              <w:wordWrap w:val="0"/>
              <w:spacing w:beforeAutospacing="0" w:afterAutospacing="0" w:line="383" w:lineRule="atLeast"/>
              <w:ind w:firstLine="480"/>
              <w:jc w:val="both"/>
              <w:rPr>
                <w:rFonts w:ascii="宋体" w:hAnsi="宋体" w:eastAsia="宋体" w:cs="宋体"/>
                <w:spacing w:val="8"/>
                <w:sz w:val="21"/>
                <w:szCs w:val="21"/>
              </w:rPr>
            </w:pPr>
            <w:r>
              <w:rPr>
                <w:rFonts w:hint="eastAsia" w:ascii="宋体" w:hAnsi="宋体" w:eastAsia="宋体" w:cs="宋体"/>
                <w:spacing w:val="8"/>
                <w:sz w:val="21"/>
                <w:szCs w:val="21"/>
              </w:rPr>
              <w:t>3、规章管理制度基本健全、完善的，得1分；</w:t>
            </w:r>
          </w:p>
          <w:p>
            <w:pPr>
              <w:pStyle w:val="5"/>
              <w:widowControl/>
              <w:wordWrap w:val="0"/>
              <w:spacing w:beforeAutospacing="0" w:afterAutospacing="0" w:line="383" w:lineRule="atLeast"/>
              <w:ind w:firstLine="480"/>
              <w:jc w:val="both"/>
              <w:rPr>
                <w:rFonts w:ascii="宋体" w:hAnsi="宋体" w:eastAsia="宋体" w:cs="宋体"/>
                <w:sz w:val="21"/>
                <w:szCs w:val="21"/>
              </w:rPr>
            </w:pPr>
            <w:r>
              <w:rPr>
                <w:rFonts w:hint="eastAsia" w:ascii="宋体" w:hAnsi="宋体" w:eastAsia="宋体" w:cs="宋体"/>
                <w:spacing w:val="8"/>
                <w:sz w:val="21"/>
                <w:szCs w:val="21"/>
              </w:rPr>
              <w:t>4、无提供相关描述的，得0分。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3" w:hRule="atLeast"/>
        </w:trPr>
        <w:tc>
          <w:tcPr>
            <w:tcW w:w="637"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058"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企业实力（10分）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ind w:firstLine="452" w:firstLineChars="200"/>
              <w:jc w:val="both"/>
              <w:rPr>
                <w:rFonts w:ascii="宋体" w:hAnsi="宋体" w:eastAsia="宋体" w:cs="宋体"/>
                <w:spacing w:val="8"/>
                <w:sz w:val="21"/>
                <w:szCs w:val="21"/>
              </w:rPr>
            </w:pPr>
            <w:r>
              <w:rPr>
                <w:rFonts w:hint="eastAsia" w:ascii="宋体" w:hAnsi="宋体" w:eastAsia="宋体" w:cs="宋体"/>
                <w:spacing w:val="8"/>
                <w:sz w:val="21"/>
                <w:szCs w:val="21"/>
              </w:rPr>
              <w:t>1、有本公司自主建设的专家库系统及相应管理制度，专家领域全面、人数充足，得5分。未建立健全专家库系统相关工作不得分。提供相关证明材料；</w:t>
            </w:r>
          </w:p>
          <w:p>
            <w:pPr>
              <w:pStyle w:val="5"/>
              <w:widowControl/>
              <w:wordWrap w:val="0"/>
              <w:spacing w:beforeAutospacing="0" w:afterAutospacing="0" w:line="383" w:lineRule="atLeast"/>
              <w:ind w:firstLine="452" w:firstLineChars="200"/>
              <w:jc w:val="both"/>
              <w:rPr>
                <w:rFonts w:ascii="宋体" w:hAnsi="宋体" w:eastAsia="宋体" w:cs="宋体"/>
                <w:sz w:val="21"/>
                <w:szCs w:val="21"/>
              </w:rPr>
            </w:pPr>
            <w:r>
              <w:rPr>
                <w:rFonts w:hint="eastAsia" w:ascii="宋体" w:hAnsi="宋体" w:eastAsia="宋体" w:cs="宋体"/>
                <w:spacing w:val="8"/>
                <w:sz w:val="21"/>
                <w:szCs w:val="21"/>
              </w:rPr>
              <w:t>2、有本公司自主建设的政府采购评审系统的，得5分。须至少提供2个已中标（成交）项目过程评审截图证明材料，否则不得分。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53" w:hRule="atLeast"/>
        </w:trPr>
        <w:tc>
          <w:tcPr>
            <w:tcW w:w="637"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058" w:type="dxa"/>
            <w:vMerge w:val="continue"/>
            <w:shd w:val="clear" w:color="auto" w:fill="FFFFFF"/>
            <w:tcMar>
              <w:left w:w="108" w:type="dxa"/>
              <w:right w:w="108" w:type="dxa"/>
            </w:tcMar>
            <w:vAlign w:val="center"/>
          </w:tcPr>
          <w:p>
            <w:pPr>
              <w:rPr>
                <w:rFonts w:ascii="宋体" w:hAnsi="宋体" w:eastAsia="宋体" w:cs="宋体"/>
                <w:spacing w:val="8"/>
                <w:szCs w:val="21"/>
              </w:rPr>
            </w:pPr>
          </w:p>
        </w:tc>
        <w:tc>
          <w:tcPr>
            <w:tcW w:w="1248" w:type="dxa"/>
            <w:shd w:val="clear" w:color="auto" w:fill="FFFFFF"/>
            <w:tcMar>
              <w:left w:w="108" w:type="dxa"/>
              <w:right w:w="108" w:type="dxa"/>
            </w:tcMar>
            <w:vAlign w:val="center"/>
          </w:tcPr>
          <w:p>
            <w:pPr>
              <w:pStyle w:val="5"/>
              <w:widowControl/>
              <w:wordWrap w:val="0"/>
              <w:spacing w:before="100" w:beforeAutospacing="0" w:after="10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业绩（15分）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提供2020年至今服务过的货物、服务、工程类的项目,每提供一个项目的得3分，本项最高得15分。</w:t>
            </w:r>
          </w:p>
          <w:p>
            <w:pPr>
              <w:pStyle w:val="5"/>
              <w:widowControl/>
              <w:wordWrap w:val="0"/>
              <w:spacing w:beforeAutospacing="0" w:afterAutospacing="0" w:line="383" w:lineRule="atLeast"/>
              <w:ind w:firstLine="240"/>
              <w:jc w:val="both"/>
              <w:rPr>
                <w:rFonts w:ascii="宋体" w:hAnsi="宋体" w:eastAsia="宋体" w:cs="宋体"/>
                <w:sz w:val="21"/>
                <w:szCs w:val="21"/>
              </w:rPr>
            </w:pPr>
            <w:r>
              <w:rPr>
                <w:rFonts w:hint="eastAsia" w:ascii="宋体" w:hAnsi="宋体" w:eastAsia="宋体" w:cs="宋体"/>
                <w:spacing w:val="8"/>
                <w:sz w:val="21"/>
                <w:szCs w:val="21"/>
              </w:rPr>
              <w:t>注：需提供双方盖章合同，业绩证明须注明甲方联系人电话和姓名，以备查验。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40" w:hRule="atLeast"/>
        </w:trPr>
        <w:tc>
          <w:tcPr>
            <w:tcW w:w="637" w:type="dxa"/>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2</w:t>
            </w:r>
          </w:p>
        </w:tc>
        <w:tc>
          <w:tcPr>
            <w:tcW w:w="1058" w:type="dxa"/>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技术</w:t>
            </w:r>
          </w:p>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部分</w:t>
            </w:r>
          </w:p>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（50分）</w:t>
            </w:r>
          </w:p>
        </w:tc>
        <w:tc>
          <w:tcPr>
            <w:tcW w:w="1248" w:type="dxa"/>
            <w:shd w:val="clear" w:color="auto" w:fill="FFFFFF"/>
            <w:tcMar>
              <w:left w:w="108" w:type="dxa"/>
              <w:right w:w="108" w:type="dxa"/>
            </w:tcMar>
            <w:vAlign w:val="center"/>
          </w:tcPr>
          <w:p>
            <w:pPr>
              <w:pStyle w:val="5"/>
              <w:widowControl/>
              <w:wordWrap w:val="0"/>
              <w:spacing w:before="240" w:beforeAutospacing="0" w:afterAutospacing="0" w:line="383" w:lineRule="atLeast"/>
              <w:jc w:val="center"/>
              <w:rPr>
                <w:rFonts w:ascii="宋体" w:hAnsi="宋体" w:eastAsia="宋体" w:cs="宋体"/>
                <w:sz w:val="21"/>
                <w:szCs w:val="21"/>
              </w:rPr>
            </w:pPr>
            <w:r>
              <w:rPr>
                <w:rFonts w:hint="eastAsia" w:ascii="宋体" w:hAnsi="宋体" w:eastAsia="宋体" w:cs="宋体"/>
                <w:spacing w:val="8"/>
                <w:sz w:val="21"/>
                <w:szCs w:val="21"/>
              </w:rPr>
              <w:t>招标代理服务方案（50分）</w:t>
            </w:r>
          </w:p>
        </w:tc>
        <w:tc>
          <w:tcPr>
            <w:tcW w:w="5954" w:type="dxa"/>
            <w:shd w:val="clear" w:color="auto" w:fill="FFFFFF"/>
            <w:tcMar>
              <w:left w:w="108" w:type="dxa"/>
              <w:right w:w="108" w:type="dxa"/>
            </w:tcMar>
            <w:vAlign w:val="center"/>
          </w:tcPr>
          <w:p>
            <w:pPr>
              <w:pStyle w:val="5"/>
              <w:widowControl/>
              <w:wordWrap w:val="0"/>
              <w:spacing w:beforeAutospacing="0" w:afterAutospacing="0" w:line="383" w:lineRule="atLeast"/>
              <w:jc w:val="both"/>
              <w:rPr>
                <w:rFonts w:ascii="宋体" w:hAnsi="宋体" w:eastAsia="宋体" w:cs="宋体"/>
                <w:sz w:val="21"/>
                <w:szCs w:val="21"/>
              </w:rPr>
            </w:pPr>
            <w:r>
              <w:rPr>
                <w:rFonts w:hint="eastAsia" w:ascii="宋体" w:hAnsi="宋体" w:eastAsia="宋体" w:cs="宋体"/>
                <w:spacing w:val="8"/>
                <w:sz w:val="21"/>
                <w:szCs w:val="21"/>
              </w:rPr>
              <w:t>1、服务方案科学合理全面，主要包含以下方面：</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（1）招标代理工作流程及工作要点</w:t>
            </w:r>
          </w:p>
          <w:p>
            <w:pPr>
              <w:pStyle w:val="5"/>
              <w:widowControl/>
              <w:wordWrap w:val="0"/>
              <w:spacing w:beforeAutospacing="0" w:afterAutospacing="0" w:line="383" w:lineRule="atLeast"/>
              <w:jc w:val="both"/>
              <w:rPr>
                <w:rFonts w:ascii="宋体" w:hAnsi="宋体" w:eastAsia="宋体" w:cs="宋体"/>
                <w:sz w:val="21"/>
                <w:szCs w:val="21"/>
              </w:rPr>
            </w:pPr>
            <w:r>
              <w:rPr>
                <w:rFonts w:hint="eastAsia" w:ascii="宋体" w:hAnsi="宋体" w:eastAsia="宋体" w:cs="宋体"/>
                <w:spacing w:val="8"/>
                <w:sz w:val="21"/>
                <w:szCs w:val="21"/>
              </w:rPr>
              <w:t>（2）服务质量保证</w:t>
            </w:r>
          </w:p>
          <w:p>
            <w:pPr>
              <w:pStyle w:val="5"/>
              <w:widowControl/>
              <w:wordWrap w:val="0"/>
              <w:spacing w:beforeAutospacing="0" w:afterAutospacing="0" w:line="383" w:lineRule="atLeast"/>
              <w:jc w:val="both"/>
              <w:rPr>
                <w:rFonts w:ascii="宋体" w:hAnsi="宋体" w:eastAsia="宋体" w:cs="宋体"/>
                <w:sz w:val="21"/>
                <w:szCs w:val="21"/>
              </w:rPr>
            </w:pPr>
            <w:r>
              <w:rPr>
                <w:rFonts w:hint="eastAsia" w:ascii="宋体" w:hAnsi="宋体" w:eastAsia="宋体" w:cs="宋体"/>
                <w:spacing w:val="8"/>
                <w:sz w:val="21"/>
                <w:szCs w:val="21"/>
              </w:rPr>
              <w:t>（3）时限保证措施</w:t>
            </w:r>
          </w:p>
          <w:p>
            <w:pPr>
              <w:pStyle w:val="5"/>
              <w:widowControl/>
              <w:wordWrap w:val="0"/>
              <w:spacing w:beforeAutospacing="0" w:afterAutospacing="0" w:line="383" w:lineRule="atLeast"/>
              <w:jc w:val="both"/>
              <w:rPr>
                <w:rFonts w:ascii="宋体" w:hAnsi="宋体" w:eastAsia="宋体" w:cs="宋体"/>
                <w:sz w:val="21"/>
                <w:szCs w:val="21"/>
              </w:rPr>
            </w:pPr>
            <w:r>
              <w:rPr>
                <w:rFonts w:hint="eastAsia" w:ascii="宋体" w:hAnsi="宋体" w:eastAsia="宋体" w:cs="宋体"/>
                <w:spacing w:val="8"/>
                <w:sz w:val="21"/>
                <w:szCs w:val="21"/>
              </w:rPr>
              <w:t>（4）廉洁从业措施</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（5）保密措施</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（6）招标代理服务承诺</w:t>
            </w:r>
          </w:p>
          <w:p>
            <w:pPr>
              <w:pStyle w:val="5"/>
              <w:widowControl/>
              <w:wordWrap w:val="0"/>
              <w:spacing w:beforeAutospacing="0" w:afterAutospacing="0" w:line="383" w:lineRule="atLeast"/>
              <w:ind w:firstLine="452" w:firstLineChars="200"/>
              <w:jc w:val="both"/>
              <w:rPr>
                <w:rFonts w:ascii="宋体" w:hAnsi="宋体" w:eastAsia="宋体" w:cs="宋体"/>
                <w:spacing w:val="8"/>
                <w:sz w:val="21"/>
                <w:szCs w:val="21"/>
              </w:rPr>
            </w:pPr>
            <w:r>
              <w:rPr>
                <w:rFonts w:hint="eastAsia" w:ascii="宋体" w:hAnsi="宋体" w:eastAsia="宋体" w:cs="宋体"/>
                <w:spacing w:val="8"/>
                <w:sz w:val="21"/>
                <w:szCs w:val="21"/>
              </w:rPr>
              <w:t>以上服务方案详尽、科学合理，能够全面满足医院服务要求得40分；服务方案叫全面、比较合理，比较能满足医院服务要求得30分；服务方案一般，只能基本满足医院服务要求得20分；无服务方案，不能满足医院服务要求得0分。</w:t>
            </w:r>
          </w:p>
          <w:p>
            <w:pPr>
              <w:pStyle w:val="5"/>
              <w:widowControl/>
              <w:wordWrap w:val="0"/>
              <w:spacing w:beforeAutospacing="0" w:afterAutospacing="0" w:line="383" w:lineRule="atLeast"/>
              <w:ind w:firstLine="452" w:firstLineChars="200"/>
              <w:jc w:val="both"/>
              <w:rPr>
                <w:rFonts w:ascii="宋体" w:hAnsi="宋体" w:eastAsia="宋体" w:cs="宋体"/>
                <w:spacing w:val="8"/>
                <w:sz w:val="21"/>
                <w:szCs w:val="21"/>
              </w:rPr>
            </w:pPr>
            <w:r>
              <w:rPr>
                <w:rFonts w:hint="eastAsia" w:ascii="宋体" w:hAnsi="宋体" w:eastAsia="宋体" w:cs="宋体"/>
                <w:spacing w:val="8"/>
                <w:sz w:val="21"/>
                <w:szCs w:val="21"/>
              </w:rPr>
              <w:t>2、其他要求：</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（1）能够每半年定期反馈一次采购项目信息汇总或业主单位需要时能及时提供得3分，不能得0分；</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（2）能够每年提交一份采购项目分析报告和总结得4分，不能得0分；</w:t>
            </w:r>
          </w:p>
          <w:p>
            <w:pPr>
              <w:pStyle w:val="5"/>
              <w:widowControl/>
              <w:wordWrap w:val="0"/>
              <w:spacing w:beforeAutospacing="0" w:afterAutospacing="0" w:line="383" w:lineRule="atLeast"/>
              <w:jc w:val="both"/>
              <w:rPr>
                <w:rFonts w:ascii="宋体" w:hAnsi="宋体" w:eastAsia="宋体" w:cs="宋体"/>
                <w:spacing w:val="8"/>
                <w:sz w:val="21"/>
                <w:szCs w:val="21"/>
              </w:rPr>
            </w:pPr>
            <w:r>
              <w:rPr>
                <w:rFonts w:hint="eastAsia" w:ascii="宋体" w:hAnsi="宋体" w:eastAsia="宋体" w:cs="宋体"/>
                <w:spacing w:val="8"/>
                <w:sz w:val="21"/>
                <w:szCs w:val="21"/>
              </w:rPr>
              <w:t>（3）如有医院需要，服务期内免费为相关部门提供一次政府采购相关法规政策内容的培训得3分，不能得0分。</w:t>
            </w:r>
          </w:p>
        </w:tc>
      </w:tr>
    </w:tbl>
    <w:p>
      <w:pPr>
        <w:spacing w:line="480" w:lineRule="auto"/>
        <w:rPr>
          <w:rFonts w:ascii="华文楷体" w:hAnsi="华文楷体" w:eastAsia="华文楷体"/>
          <w:b/>
          <w:sz w:val="48"/>
          <w:szCs w:val="48"/>
        </w:rPr>
      </w:pPr>
    </w:p>
    <w:p>
      <w:pPr>
        <w:spacing w:line="600" w:lineRule="exact"/>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七、代理合同（模版）</w:t>
      </w:r>
    </w:p>
    <w:p>
      <w:pPr>
        <w:pStyle w:val="2"/>
        <w:snapToGrid w:val="0"/>
        <w:spacing w:line="440" w:lineRule="exact"/>
        <w:ind w:firstLine="883"/>
        <w:jc w:val="center"/>
        <w:rPr>
          <w:rFonts w:asciiTheme="minorEastAsia" w:hAnsiTheme="minorEastAsia" w:cstheme="minorEastAsia"/>
          <w:b/>
          <w:bCs/>
          <w:color w:val="000000"/>
          <w:sz w:val="44"/>
          <w:szCs w:val="44"/>
        </w:rPr>
      </w:pPr>
      <w:bookmarkStart w:id="6" w:name="OLE_LINK1"/>
      <w:r>
        <w:rPr>
          <w:rFonts w:hint="eastAsia" w:asciiTheme="minorEastAsia" w:hAnsiTheme="minorEastAsia" w:cstheme="minorEastAsia"/>
          <w:b/>
          <w:bCs/>
          <w:color w:val="000000"/>
          <w:sz w:val="44"/>
          <w:szCs w:val="44"/>
        </w:rPr>
        <w:t>惠州市中大惠亚医院采购</w:t>
      </w:r>
      <w:r>
        <w:rPr>
          <w:rFonts w:asciiTheme="minorEastAsia" w:hAnsiTheme="minorEastAsia" w:cstheme="minorEastAsia"/>
          <w:b/>
          <w:bCs/>
          <w:color w:val="000000"/>
          <w:sz w:val="44"/>
          <w:szCs w:val="44"/>
        </w:rPr>
        <w:t>招标代理合</w:t>
      </w:r>
      <w:r>
        <w:rPr>
          <w:rFonts w:hint="eastAsia" w:asciiTheme="minorEastAsia" w:hAnsiTheme="minorEastAsia" w:cstheme="minorEastAsia"/>
          <w:b/>
          <w:bCs/>
          <w:color w:val="000000"/>
          <w:sz w:val="44"/>
          <w:szCs w:val="44"/>
        </w:rPr>
        <w:t>同</w:t>
      </w:r>
    </w:p>
    <w:p>
      <w:pPr>
        <w:pStyle w:val="2"/>
        <w:snapToGrid w:val="0"/>
        <w:spacing w:line="440" w:lineRule="exact"/>
        <w:jc w:val="center"/>
        <w:rPr>
          <w:rFonts w:asciiTheme="minorEastAsia" w:hAnsiTheme="minorEastAsia" w:cstheme="minorEastAsia"/>
          <w:bCs/>
          <w:color w:val="000000"/>
          <w:sz w:val="36"/>
          <w:szCs w:val="36"/>
        </w:rPr>
      </w:pPr>
      <w:r>
        <w:rPr>
          <w:rFonts w:hint="eastAsia" w:asciiTheme="minorEastAsia" w:hAnsiTheme="minorEastAsia" w:cstheme="minorEastAsia"/>
          <w:bCs/>
          <w:color w:val="000000"/>
          <w:sz w:val="36"/>
          <w:szCs w:val="36"/>
        </w:rPr>
        <w:t>（货物、工程、服务）</w:t>
      </w:r>
    </w:p>
    <w:p>
      <w:pPr>
        <w:pStyle w:val="2"/>
        <w:snapToGrid w:val="0"/>
        <w:spacing w:line="440" w:lineRule="exact"/>
        <w:jc w:val="center"/>
        <w:rPr>
          <w:rFonts w:asciiTheme="minorEastAsia" w:hAnsiTheme="minorEastAsia" w:cstheme="minorEastAsia"/>
          <w:bCs/>
          <w:color w:val="000000"/>
          <w:sz w:val="24"/>
          <w:szCs w:val="24"/>
        </w:rPr>
      </w:pPr>
    </w:p>
    <w:p>
      <w:pPr>
        <w:pStyle w:val="2"/>
        <w:snapToGrid w:val="0"/>
        <w:spacing w:line="540" w:lineRule="exact"/>
        <w:rPr>
          <w:rFonts w:asciiTheme="minorEastAsia" w:hAnsiTheme="minorEastAsia" w:cstheme="minorEastAsia"/>
          <w:bCs/>
          <w:color w:val="000000"/>
          <w:sz w:val="30"/>
          <w:szCs w:val="30"/>
          <w:u w:val="single"/>
        </w:rPr>
      </w:pPr>
      <w:r>
        <w:rPr>
          <w:rFonts w:hint="eastAsia" w:asciiTheme="minorEastAsia" w:hAnsiTheme="minorEastAsia" w:cstheme="minorEastAsia"/>
          <w:bCs/>
          <w:color w:val="000000"/>
          <w:sz w:val="30"/>
          <w:szCs w:val="30"/>
        </w:rPr>
        <w:t>甲方（委托方）：</w:t>
      </w:r>
      <w:r>
        <w:rPr>
          <w:rFonts w:hint="eastAsia" w:asciiTheme="minorEastAsia" w:hAnsiTheme="minorEastAsia" w:cstheme="minorEastAsia"/>
          <w:bCs/>
          <w:color w:val="000000"/>
          <w:sz w:val="30"/>
          <w:szCs w:val="30"/>
          <w:u w:val="single"/>
        </w:rPr>
        <w:t xml:space="preserve"> 惠州市中大惠亚医院</w:t>
      </w:r>
    </w:p>
    <w:p>
      <w:pPr>
        <w:pStyle w:val="2"/>
        <w:snapToGrid w:val="0"/>
        <w:spacing w:line="540" w:lineRule="exact"/>
        <w:rPr>
          <w:rFonts w:asciiTheme="minorEastAsia" w:hAnsiTheme="minorEastAsia" w:cstheme="minorEastAsia"/>
          <w:bCs/>
          <w:color w:val="000000"/>
          <w:sz w:val="30"/>
          <w:szCs w:val="30"/>
          <w:u w:val="single"/>
        </w:rPr>
      </w:pPr>
    </w:p>
    <w:p>
      <w:pPr>
        <w:pStyle w:val="2"/>
        <w:snapToGrid w:val="0"/>
        <w:spacing w:line="540" w:lineRule="exact"/>
        <w:rPr>
          <w:rFonts w:asciiTheme="minorEastAsia" w:hAnsiTheme="minorEastAsia" w:cstheme="minorEastAsia"/>
          <w:bCs/>
          <w:color w:val="000000"/>
          <w:sz w:val="30"/>
          <w:szCs w:val="30"/>
        </w:rPr>
      </w:pPr>
      <w:r>
        <w:rPr>
          <w:rFonts w:hint="eastAsia" w:asciiTheme="minorEastAsia" w:hAnsiTheme="minorEastAsia" w:cstheme="minorEastAsia"/>
          <w:bCs/>
          <w:color w:val="000000"/>
          <w:sz w:val="30"/>
          <w:szCs w:val="30"/>
        </w:rPr>
        <w:t>乙方（代理方）：</w:t>
      </w:r>
    </w:p>
    <w:p>
      <w:pPr>
        <w:spacing w:line="540" w:lineRule="exact"/>
        <w:ind w:firstLine="600" w:firstLineChars="200"/>
        <w:rPr>
          <w:rFonts w:asciiTheme="minorEastAsia" w:hAnsiTheme="minorEastAsia" w:cstheme="minorEastAsia"/>
          <w:sz w:val="30"/>
          <w:szCs w:val="30"/>
        </w:rPr>
      </w:pPr>
      <w:r>
        <w:rPr>
          <w:rFonts w:hint="eastAsia" w:ascii="宋体" w:hAnsi="宋体" w:eastAsia="宋体" w:cs="宋体"/>
          <w:sz w:val="30"/>
          <w:szCs w:val="30"/>
        </w:rPr>
        <w:t>根据《中华人民共和国招投标法》、《中华人民共和国民法典》等有关规定，依据采购项目的特点，甲方每次将从代理机构库名单中选定一家代理机构作为项目的招标代理服务单位。经甲乙双方协商一致，本着平等互利和诚实信用的原则，现就有关代理服务内容达成如下条款</w:t>
      </w:r>
    </w:p>
    <w:p>
      <w:pPr>
        <w:pStyle w:val="2"/>
        <w:snapToGrid w:val="0"/>
        <w:spacing w:line="540" w:lineRule="exact"/>
        <w:ind w:left="6"/>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一、委托范围</w:t>
      </w:r>
    </w:p>
    <w:p>
      <w:pPr>
        <w:pStyle w:val="2"/>
        <w:snapToGrid w:val="0"/>
        <w:spacing w:line="540" w:lineRule="exact"/>
        <w:ind w:right="-313"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1、按甲方院内自行抽取代理机构流程，甲方委托乙方对甲方工程、服务、</w:t>
      </w:r>
      <w:r>
        <w:rPr>
          <w:rFonts w:hint="eastAsia" w:asciiTheme="minorEastAsia" w:hAnsiTheme="minorEastAsia" w:cstheme="minorEastAsia"/>
          <w:sz w:val="30"/>
          <w:szCs w:val="30"/>
        </w:rPr>
        <w:t>货物等项</w:t>
      </w:r>
      <w:r>
        <w:rPr>
          <w:rFonts w:hint="eastAsia" w:asciiTheme="minorEastAsia" w:hAnsiTheme="minorEastAsia" w:cstheme="minorEastAsia"/>
          <w:color w:val="000000"/>
          <w:sz w:val="30"/>
          <w:szCs w:val="30"/>
        </w:rPr>
        <w:t>目采购代理工作，乙方接受委托。</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2、项目范围为：非在政府采购、招标范围内，又无需在电子采购平台、中介超市等进行，属甲方可自行采购，但又超出自行采购能力的项目。包括项目金额较小的项目,若甲方提出，乙方亦需接受委托并代理采购业务,具体以有发生的委托事项为准。</w:t>
      </w:r>
    </w:p>
    <w:p>
      <w:pPr>
        <w:pStyle w:val="9"/>
        <w:spacing w:line="540" w:lineRule="exact"/>
        <w:ind w:firstLine="570" w:firstLineChars="190"/>
        <w:rPr>
          <w:rFonts w:ascii="宋体" w:hAnsi="宋体" w:eastAsia="宋体" w:cs="宋体"/>
          <w:sz w:val="30"/>
          <w:szCs w:val="30"/>
        </w:rPr>
      </w:pPr>
      <w:r>
        <w:rPr>
          <w:rFonts w:hint="eastAsia" w:ascii="宋体" w:hAnsi="宋体" w:eastAsia="宋体" w:cs="宋体"/>
          <w:sz w:val="30"/>
          <w:szCs w:val="30"/>
        </w:rPr>
        <w:t>3、对具体采购项目进行国际、国内招标采购工作，具体采购方式根据项目实际依法确定。</w:t>
      </w:r>
    </w:p>
    <w:p>
      <w:pPr>
        <w:pStyle w:val="2"/>
        <w:snapToGrid w:val="0"/>
        <w:spacing w:line="540" w:lineRule="exact"/>
        <w:ind w:left="6"/>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二、合同期限：</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本合同期限为叁年，自2026年9月1日起至2029年8月31日止。由于相关法律法规进行相关政策调整或由于甲方管理或政策性调整需要提前终止合同的，甲方应提前一个月书面通知乙方，乙方应全力配合。</w:t>
      </w:r>
    </w:p>
    <w:p>
      <w:pPr>
        <w:pStyle w:val="2"/>
        <w:snapToGrid w:val="0"/>
        <w:spacing w:line="540" w:lineRule="exact"/>
        <w:ind w:left="6"/>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三、双方的权利和义务</w:t>
      </w:r>
    </w:p>
    <w:p>
      <w:pPr>
        <w:pStyle w:val="2"/>
        <w:snapToGrid w:val="0"/>
        <w:spacing w:line="540" w:lineRule="exact"/>
        <w:rPr>
          <w:rFonts w:asciiTheme="minorEastAsia" w:hAnsiTheme="minorEastAsia" w:cstheme="minorEastAsia"/>
          <w:b/>
          <w:bCs/>
          <w:color w:val="000000"/>
          <w:sz w:val="30"/>
          <w:szCs w:val="30"/>
        </w:rPr>
      </w:pPr>
      <w:r>
        <w:rPr>
          <w:rFonts w:hint="eastAsia" w:asciiTheme="minorEastAsia" w:hAnsiTheme="minorEastAsia" w:cstheme="minorEastAsia"/>
          <w:b/>
          <w:bCs/>
          <w:color w:val="000000"/>
          <w:sz w:val="30"/>
          <w:szCs w:val="30"/>
        </w:rPr>
        <w:t>（一）甲方</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1、作为采购主体，参加招标采购的全过程。</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2、向乙方提供拟采购项目的技术规格要求、配置清单、基本需求等。</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3、审核并确认招标采购文件、评审报告，确认招标采购时间安排等内容。</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4、协助监督部门处理投诉调查事项。</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5、参照政府相关法规和医院相关规定、程序，参加和监督乙方组织的开标、评标会议（如需）。</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6、依法确认评审委员会推荐的中标/成交候选人，确定中标人/成交供应商。</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7、在乙方按程序发出中标通知前，甲方不得与中标人/成交供应商签订合同。</w:t>
      </w:r>
    </w:p>
    <w:p>
      <w:pPr>
        <w:pStyle w:val="2"/>
        <w:snapToGrid w:val="0"/>
        <w:spacing w:line="540" w:lineRule="exact"/>
        <w:rPr>
          <w:rFonts w:asciiTheme="minorEastAsia" w:hAnsiTheme="minorEastAsia" w:cstheme="minorEastAsia"/>
          <w:b/>
          <w:color w:val="000000"/>
          <w:sz w:val="30"/>
          <w:szCs w:val="30"/>
        </w:rPr>
      </w:pPr>
      <w:r>
        <w:rPr>
          <w:rFonts w:hint="eastAsia" w:asciiTheme="minorEastAsia" w:hAnsiTheme="minorEastAsia" w:cstheme="minorEastAsia"/>
          <w:b/>
          <w:bCs/>
          <w:color w:val="000000"/>
          <w:sz w:val="30"/>
          <w:szCs w:val="30"/>
        </w:rPr>
        <w:t>（二）乙方</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1、根据项目特点，按国家有关招标投标法等的政策法规，组织实施招标采购过程中的各项工作（包含但不限于以下内容）：</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（1）为甲方采购工作提供政策咨询服务。</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（2）接收甲方交付的项目资料，根据采购项目的特点和需要编制招标文件。</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（3）根据项目需要向有关主管部门呈送规定的相关文件，并协助办理有关审批手续。</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（4）根据甲方的需要发布招标、更正、延期、中标公告。</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（5）根据项目需要协助组织项目投标人进行现场踏勘（如需）。</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（6）根据项目需要组织招标答疑会（如需）。</w:t>
      </w:r>
    </w:p>
    <w:p>
      <w:pPr>
        <w:pStyle w:val="2"/>
        <w:snapToGrid w:val="0"/>
        <w:spacing w:line="540" w:lineRule="exact"/>
        <w:ind w:firstLine="600" w:firstLineChars="200"/>
        <w:rPr>
          <w:rFonts w:asciiTheme="minorEastAsia" w:hAnsiTheme="minorEastAsia" w:cstheme="minorEastAsia"/>
          <w:color w:val="000000"/>
          <w:sz w:val="30"/>
          <w:szCs w:val="30"/>
        </w:rPr>
      </w:pPr>
      <w:bookmarkStart w:id="7" w:name="OLE_LINK38"/>
      <w:bookmarkStart w:id="8" w:name="OLE_LINK37"/>
      <w:r>
        <w:rPr>
          <w:rFonts w:hint="eastAsia" w:asciiTheme="minorEastAsia" w:hAnsiTheme="minorEastAsia" w:cstheme="minorEastAsia"/>
          <w:color w:val="000000"/>
          <w:sz w:val="30"/>
          <w:szCs w:val="30"/>
        </w:rPr>
        <w:t>（7）</w:t>
      </w:r>
      <w:bookmarkEnd w:id="7"/>
      <w:bookmarkEnd w:id="8"/>
      <w:r>
        <w:rPr>
          <w:rFonts w:hint="eastAsia" w:asciiTheme="minorEastAsia" w:hAnsiTheme="minorEastAsia" w:cstheme="minorEastAsia"/>
          <w:color w:val="000000"/>
          <w:sz w:val="30"/>
          <w:szCs w:val="30"/>
        </w:rPr>
        <w:t>接受项目投标单位投标报名登记，发售招标文件。</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（8）按照规定抽取评标专家。</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（9）组织开标、评标及办理中标通知书等。</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（10）协助甲方对招标/采购文件进行澄清和答疑工作。</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（11）发布中标公告，出具中标通知书。</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（12）向甲方提交项目招标过程的全部档案资料（含电子资料）。</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（13）处理投标人的异议和投诉，答复投标人的质疑和询问。</w:t>
      </w:r>
    </w:p>
    <w:p>
      <w:pPr>
        <w:pStyle w:val="2"/>
        <w:snapToGrid w:val="0"/>
        <w:spacing w:line="540" w:lineRule="exact"/>
        <w:ind w:firstLine="600" w:firstLineChars="200"/>
        <w:rPr>
          <w:rFonts w:asciiTheme="minorEastAsia" w:hAnsiTheme="minorEastAsia" w:cstheme="minorEastAsia"/>
          <w:color w:val="000000"/>
          <w:sz w:val="30"/>
          <w:szCs w:val="30"/>
        </w:rPr>
      </w:pPr>
      <w:r>
        <w:rPr>
          <w:rFonts w:hint="eastAsia" w:asciiTheme="minorEastAsia" w:hAnsiTheme="minorEastAsia" w:cstheme="minorEastAsia"/>
          <w:color w:val="000000"/>
          <w:sz w:val="30"/>
          <w:szCs w:val="30"/>
        </w:rPr>
        <w:t>（14）协助处理在合同签订阶段出现的纠纷。</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2、项目服务期为确定招标代理机构之日起，至所有招标项目中标/成交通知书发出及依法完成各项招标、中标手续并将各项资料完整地移交给甲方之日止。</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3、为甲方提供关于招标采购流程及相关法规的培训等服务。</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4、当主管部门进行相关检查工作，协助甲方提供相关项目招标存档资料，保证资料长期保管、及时供应。</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5、配合甲方做好招标采购项目的招标采购工作过程的相关工作。</w:t>
      </w:r>
    </w:p>
    <w:p>
      <w:pPr>
        <w:tabs>
          <w:tab w:val="left" w:pos="540"/>
        </w:tabs>
        <w:snapToGrid w:val="0"/>
        <w:spacing w:line="540" w:lineRule="exact"/>
        <w:ind w:firstLine="450" w:firstLineChars="150"/>
        <w:rPr>
          <w:rStyle w:val="10"/>
          <w:rFonts w:ascii="宋体" w:hAnsi="宋体" w:eastAsia="宋体" w:cs="宋体"/>
          <w:b/>
          <w:sz w:val="30"/>
          <w:szCs w:val="30"/>
        </w:rPr>
      </w:pPr>
      <w:r>
        <w:rPr>
          <w:rStyle w:val="10"/>
          <w:rFonts w:hint="eastAsia" w:ascii="宋体" w:hAnsi="宋体" w:eastAsia="宋体" w:cs="宋体"/>
          <w:bCs/>
          <w:sz w:val="30"/>
          <w:szCs w:val="30"/>
        </w:rPr>
        <w:t>6、招标文件编制、招标公告、中标公示要求：</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1）审核招标人招标需求，如需修改补充在1个工作日内提出，接到招标人招标委托及招标需求后2个工作日内完成电子版招标文件初稿制作发给招标人审核确认，收到招标人确认的电子版招标文件后1个工作日提交纸质版招标文件送审稿。</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（2）收到招标人招标文件确认函（表）后1个工作日内在规定媒体发布招标公告并发售招标文件。</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（3）负责澄清投标人提出的有关问题。</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（4）负责组织开标；负责组织专家评标并出具评标报告。</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（5）在收到中标人确认评审结果后1个工作日内在规定媒体发布中标公示，公示不少于3日。</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（6）负责发出中标通知。</w:t>
      </w:r>
    </w:p>
    <w:p>
      <w:pPr>
        <w:tabs>
          <w:tab w:val="left" w:pos="540"/>
        </w:tabs>
        <w:snapToGrid w:val="0"/>
        <w:spacing w:line="540" w:lineRule="exact"/>
        <w:ind w:firstLine="600" w:firstLineChars="200"/>
        <w:rPr>
          <w:rStyle w:val="10"/>
          <w:rFonts w:ascii="宋体" w:hAnsi="宋体" w:eastAsia="宋体" w:cs="宋体"/>
          <w:sz w:val="30"/>
          <w:szCs w:val="30"/>
        </w:rPr>
      </w:pPr>
      <w:r>
        <w:rPr>
          <w:rStyle w:val="10"/>
          <w:rFonts w:hint="eastAsia" w:ascii="宋体" w:hAnsi="宋体" w:eastAsia="宋体" w:cs="宋体"/>
          <w:bCs/>
          <w:sz w:val="30"/>
          <w:szCs w:val="30"/>
        </w:rPr>
        <w:t>7、</w:t>
      </w:r>
      <w:r>
        <w:rPr>
          <w:rStyle w:val="10"/>
          <w:rFonts w:hint="eastAsia" w:ascii="宋体" w:hAnsi="宋体" w:eastAsia="宋体" w:cs="宋体"/>
          <w:sz w:val="30"/>
          <w:szCs w:val="30"/>
        </w:rPr>
        <w:t>招投标资料移交及归档资料整理要求：</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1）招标过程中所有的文字资料（含电子资料）、视频资料等，需整理归档装订成册，招标、投标文件另立册。原则上全套完整招标档案须在中标通知书发出后7个工作日内移交给甲方物资采购科并进行交接登记签名(或快递)</w:t>
      </w:r>
    </w:p>
    <w:p>
      <w:pPr>
        <w:tabs>
          <w:tab w:val="left" w:pos="540"/>
        </w:tabs>
        <w:snapToGrid w:val="0"/>
        <w:spacing w:line="540" w:lineRule="exact"/>
        <w:ind w:firstLine="450" w:firstLineChars="150"/>
        <w:rPr>
          <w:rStyle w:val="10"/>
          <w:rFonts w:ascii="宋体" w:hAnsi="宋体" w:eastAsia="宋体" w:cs="宋体"/>
          <w:bCs/>
          <w:sz w:val="30"/>
          <w:szCs w:val="30"/>
        </w:rPr>
      </w:pPr>
      <w:r>
        <w:rPr>
          <w:rStyle w:val="10"/>
          <w:rFonts w:hint="eastAsia" w:ascii="宋体" w:hAnsi="宋体" w:eastAsia="宋体" w:cs="宋体"/>
          <w:bCs/>
          <w:sz w:val="30"/>
          <w:szCs w:val="30"/>
        </w:rPr>
        <w:t>（2）除移交一套完整齐全的招标归档资料给招标人存档用于政府有关部门随时检查外，另外还需移交2套招标文件、中标人投标文件、评标报告给招标人用于招标人内部相关部门办理合同签订及内部审核，在中标通知书发出后2个工作内移交给甲方物资采购科并进行交接登记签名(或快递)。</w:t>
      </w:r>
    </w:p>
    <w:p>
      <w:pPr>
        <w:tabs>
          <w:tab w:val="left" w:pos="540"/>
        </w:tabs>
        <w:snapToGrid w:val="0"/>
        <w:spacing w:line="540" w:lineRule="exact"/>
        <w:ind w:firstLine="600" w:firstLineChars="200"/>
        <w:rPr>
          <w:rStyle w:val="10"/>
          <w:rFonts w:ascii="宋体" w:hAnsi="宋体" w:eastAsia="宋体" w:cs="宋体"/>
          <w:bCs/>
          <w:sz w:val="30"/>
          <w:szCs w:val="30"/>
        </w:rPr>
      </w:pPr>
      <w:r>
        <w:rPr>
          <w:rStyle w:val="10"/>
          <w:rFonts w:hint="eastAsia" w:ascii="宋体" w:hAnsi="宋体" w:eastAsia="宋体" w:cs="宋体"/>
          <w:bCs/>
          <w:sz w:val="30"/>
          <w:szCs w:val="30"/>
        </w:rPr>
        <w:t>8、响应时间：接到用户通知2小时内到达。</w:t>
      </w:r>
    </w:p>
    <w:p>
      <w:pPr>
        <w:spacing w:line="540" w:lineRule="exact"/>
        <w:ind w:firstLine="600" w:firstLineChars="200"/>
        <w:rPr>
          <w:rStyle w:val="10"/>
          <w:rFonts w:ascii="宋体" w:hAnsi="宋体" w:eastAsia="宋体" w:cs="宋体"/>
          <w:bCs/>
          <w:sz w:val="30"/>
          <w:szCs w:val="30"/>
        </w:rPr>
      </w:pPr>
      <w:r>
        <w:rPr>
          <w:rStyle w:val="10"/>
          <w:rFonts w:hint="eastAsia" w:ascii="宋体" w:hAnsi="宋体" w:eastAsia="宋体" w:cs="宋体"/>
          <w:bCs/>
          <w:sz w:val="30"/>
          <w:szCs w:val="30"/>
        </w:rPr>
        <w:t>9、原则上为甲方提供固定专人服务，甲方有权要求更换对合作中工作绩效不达标的乙方服务人员 。</w:t>
      </w:r>
    </w:p>
    <w:p>
      <w:pPr>
        <w:spacing w:line="540" w:lineRule="exact"/>
        <w:ind w:firstLine="600" w:firstLineChars="200"/>
        <w:rPr>
          <w:rFonts w:ascii="宋体" w:hAnsi="宋体" w:eastAsia="宋体" w:cs="宋体"/>
          <w:sz w:val="30"/>
          <w:szCs w:val="30"/>
        </w:rPr>
      </w:pPr>
      <w:r>
        <w:rPr>
          <w:rStyle w:val="10"/>
          <w:rFonts w:hint="eastAsia" w:ascii="宋体" w:hAnsi="宋体" w:eastAsia="宋体" w:cs="宋体"/>
          <w:bCs/>
          <w:sz w:val="30"/>
          <w:szCs w:val="30"/>
        </w:rPr>
        <w:t>10、</w:t>
      </w:r>
      <w:r>
        <w:rPr>
          <w:rStyle w:val="10"/>
          <w:rFonts w:hint="eastAsia" w:ascii="宋体" w:hAnsi="宋体" w:eastAsia="宋体" w:cs="宋体"/>
          <w:sz w:val="30"/>
          <w:szCs w:val="30"/>
        </w:rPr>
        <w:t>为甲方提供力所能及的服务：工程、医疗设备、信息设备、软件、货物、服务及设备维保等项目市场调研资料。</w:t>
      </w:r>
    </w:p>
    <w:p>
      <w:pPr>
        <w:pStyle w:val="2"/>
        <w:snapToGrid w:val="0"/>
        <w:spacing w:line="540" w:lineRule="exact"/>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（三）双方特别约定</w:t>
      </w:r>
    </w:p>
    <w:p>
      <w:pPr>
        <w:spacing w:line="540" w:lineRule="exact"/>
        <w:ind w:firstLine="600" w:firstLineChars="200"/>
        <w:rPr>
          <w:rFonts w:ascii="宋体" w:hAnsi="宋体" w:eastAsia="宋体" w:cs="宋体"/>
          <w:bCs/>
        </w:rPr>
      </w:pPr>
      <w:r>
        <w:rPr>
          <w:rStyle w:val="10"/>
          <w:rFonts w:hint="eastAsia" w:ascii="宋体" w:hAnsi="宋体" w:eastAsia="宋体" w:cs="宋体"/>
          <w:bCs/>
          <w:sz w:val="30"/>
          <w:szCs w:val="30"/>
        </w:rPr>
        <w:t>1、共同商定采购方案、双方将依协议协调分工、密切配合，共同完成和做好采购工作。</w:t>
      </w:r>
    </w:p>
    <w:p>
      <w:pPr>
        <w:spacing w:line="540" w:lineRule="exact"/>
        <w:ind w:firstLine="600" w:firstLineChars="200"/>
        <w:rPr>
          <w:rStyle w:val="10"/>
          <w:rFonts w:ascii="宋体" w:hAnsi="宋体" w:eastAsia="宋体" w:cs="宋体"/>
          <w:bCs/>
          <w:sz w:val="30"/>
          <w:szCs w:val="30"/>
        </w:rPr>
      </w:pPr>
      <w:r>
        <w:rPr>
          <w:rStyle w:val="10"/>
          <w:rFonts w:hint="eastAsia" w:ascii="宋体" w:hAnsi="宋体" w:eastAsia="宋体" w:cs="宋体"/>
          <w:bCs/>
          <w:sz w:val="30"/>
          <w:szCs w:val="30"/>
        </w:rPr>
        <w:t>2、双方共同遵守国家的法律和医院的规定，遵守甲方关于采购活动的内部管理规定，在委托、代理业务过程中不得行贿、受贿，索贿，违反方将按照国家及医院法律、法规、规章等各自承担相应法律责任。</w:t>
      </w:r>
    </w:p>
    <w:p>
      <w:pPr>
        <w:spacing w:line="540" w:lineRule="exact"/>
        <w:ind w:firstLine="600" w:firstLineChars="200"/>
        <w:rPr>
          <w:rStyle w:val="10"/>
          <w:rFonts w:cs="宋体"/>
          <w:sz w:val="30"/>
          <w:szCs w:val="30"/>
        </w:rPr>
      </w:pPr>
      <w:r>
        <w:rPr>
          <w:rStyle w:val="10"/>
          <w:rFonts w:hint="eastAsia" w:cs="宋体"/>
          <w:sz w:val="30"/>
          <w:szCs w:val="30"/>
        </w:rPr>
        <w:t>3、甲、乙双方必须共同遵守国家法律、法规、规章关于反腐倡廉的有关规定，在招标投标和合同履行过程中不得有商业贿赂行为，违反者按照国家有关规定各自承担相应法律责任。</w:t>
      </w:r>
    </w:p>
    <w:p>
      <w:pPr>
        <w:spacing w:line="540" w:lineRule="exact"/>
        <w:ind w:firstLine="600" w:firstLineChars="200"/>
        <w:rPr>
          <w:rStyle w:val="10"/>
          <w:rFonts w:cs="宋体"/>
          <w:sz w:val="30"/>
          <w:szCs w:val="30"/>
        </w:rPr>
      </w:pPr>
      <w:r>
        <w:rPr>
          <w:rStyle w:val="10"/>
          <w:rFonts w:hint="eastAsia" w:cs="宋体"/>
          <w:sz w:val="30"/>
          <w:szCs w:val="30"/>
        </w:rPr>
        <w:t>4、经核实，乙方有以各种名义和形式向甲方行贿（包括给予财物或提供应由甲方支付费用的旅游、考察、宴请、住宿、健身、营业性娱乐场所的娱乐等其他不正当利益）或者实施其他不正当竞争行为以影响甲方决定、选择的，将被视为违约并需承担违约责任；甲方有权单方解除合同，没收乙方履约保证金，将其不良行为予以记录，禁止其三年内参加甲方的一切采购活动，按规定将其不良行为记录上报政府有关部门。</w:t>
      </w:r>
    </w:p>
    <w:p>
      <w:pPr>
        <w:spacing w:line="540" w:lineRule="exact"/>
        <w:ind w:firstLine="600" w:firstLineChars="200"/>
        <w:rPr>
          <w:rFonts w:cs="宋体"/>
          <w:sz w:val="30"/>
          <w:szCs w:val="30"/>
        </w:rPr>
      </w:pPr>
      <w:r>
        <w:rPr>
          <w:rStyle w:val="10"/>
          <w:rFonts w:hint="eastAsia" w:cs="宋体"/>
          <w:sz w:val="30"/>
          <w:szCs w:val="30"/>
        </w:rPr>
        <w:t>5、甲方不得向乙方索贿或者接受乙方以各种名义和形式给予的贿赂，不得参加由乙方安排并支付费用的旅游、考察、宴请、住宿、健身、营业性娱乐场所的娱乐等活动或接受乙方给予的其他不正当利益。乙方发现甲方有上述行为的，可向甲方纪检监察部门举报，或向有权处理的有关国家机关举报。</w:t>
      </w:r>
    </w:p>
    <w:p>
      <w:pPr>
        <w:pStyle w:val="2"/>
        <w:snapToGrid w:val="0"/>
        <w:spacing w:line="540" w:lineRule="exact"/>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四、▲保密要求</w:t>
      </w:r>
    </w:p>
    <w:p>
      <w:pPr>
        <w:spacing w:line="540" w:lineRule="exact"/>
        <w:ind w:firstLine="600" w:firstLineChars="200"/>
        <w:rPr>
          <w:rStyle w:val="10"/>
          <w:rFonts w:cs="宋体"/>
          <w:sz w:val="30"/>
          <w:szCs w:val="30"/>
        </w:rPr>
      </w:pPr>
      <w:r>
        <w:rPr>
          <w:rStyle w:val="10"/>
          <w:rFonts w:hint="eastAsia" w:cs="宋体"/>
          <w:sz w:val="30"/>
          <w:szCs w:val="30"/>
        </w:rPr>
        <w:t>1、遵守采购保密约定，双方共同认识到在采购的全过程中，保密将关系到采购是否能够达到预期目标和影响采购成败。双方人员都应严格遵守保密约定，以维护招标公正、公平，保证采购正常、有序地进行。</w:t>
      </w:r>
    </w:p>
    <w:p>
      <w:pPr>
        <w:spacing w:line="540" w:lineRule="exact"/>
        <w:ind w:firstLine="600" w:firstLineChars="200"/>
        <w:rPr>
          <w:rStyle w:val="10"/>
          <w:rFonts w:cs="宋体"/>
          <w:sz w:val="30"/>
          <w:szCs w:val="30"/>
        </w:rPr>
      </w:pPr>
      <w:r>
        <w:rPr>
          <w:rStyle w:val="10"/>
          <w:rFonts w:hint="eastAsia" w:cs="宋体"/>
          <w:sz w:val="30"/>
          <w:szCs w:val="30"/>
        </w:rPr>
        <w:t>2、在采购进行期间，各方不得向无关人员透露秘密，尤其是透露采购工作的内部秘密，如：已响应供应商的名称、人数、金额以及与采购有关的重要情况。</w:t>
      </w:r>
    </w:p>
    <w:p>
      <w:pPr>
        <w:spacing w:line="540" w:lineRule="exact"/>
        <w:ind w:firstLine="600" w:firstLineChars="200"/>
        <w:rPr>
          <w:rStyle w:val="10"/>
          <w:rFonts w:cs="宋体"/>
          <w:sz w:val="30"/>
          <w:szCs w:val="30"/>
        </w:rPr>
      </w:pPr>
      <w:r>
        <w:rPr>
          <w:rStyle w:val="10"/>
          <w:rFonts w:hint="eastAsia" w:cs="宋体"/>
          <w:sz w:val="30"/>
          <w:szCs w:val="30"/>
        </w:rPr>
        <w:t>3、任何一方不应私自与供应商就本采购内容进行接触或谈判。因工作需要或业务目的的任何对外活动均应事前相互知会和沟通情况，以使工作协调。</w:t>
      </w:r>
    </w:p>
    <w:p>
      <w:pPr>
        <w:pStyle w:val="2"/>
        <w:snapToGrid w:val="0"/>
        <w:spacing w:line="540" w:lineRule="exact"/>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五、</w:t>
      </w:r>
      <w:r>
        <w:rPr>
          <w:rFonts w:hint="eastAsia" w:hAnsi="宋体" w:eastAsia="宋体" w:cs="宋体"/>
          <w:b/>
          <w:sz w:val="30"/>
          <w:szCs w:val="30"/>
        </w:rPr>
        <w:t>招标代理手续费</w:t>
      </w:r>
    </w:p>
    <w:p>
      <w:pPr>
        <w:spacing w:line="540" w:lineRule="exact"/>
        <w:ind w:firstLine="600" w:firstLineChars="200"/>
        <w:rPr>
          <w:rStyle w:val="10"/>
          <w:rFonts w:cs="宋体"/>
          <w:sz w:val="30"/>
          <w:szCs w:val="30"/>
        </w:rPr>
      </w:pPr>
      <w:r>
        <w:rPr>
          <w:rStyle w:val="10"/>
          <w:rFonts w:hint="eastAsia" w:cs="宋体"/>
          <w:sz w:val="30"/>
          <w:szCs w:val="30"/>
        </w:rPr>
        <w:t>1、双方商定对本项目招标代理手续费按如下方式收取：甲方同意乙方参照国家颁布的《招标代理服务收费管理暂行办法》（国家发展计划委员会计价格【2002】1980号）及《国家发展改革委员会办公厅关于招标代理服务收费有关问题的通知》（发改办价格【2003】857号）标准至少下浮20%作为基准（具体费用根据项目中选价格确定）计取招标代理服务费，由中标人支付。</w:t>
      </w:r>
    </w:p>
    <w:p>
      <w:pPr>
        <w:spacing w:line="540" w:lineRule="exact"/>
        <w:ind w:firstLine="600" w:firstLineChars="200"/>
        <w:rPr>
          <w:rStyle w:val="10"/>
          <w:rFonts w:cs="宋体"/>
          <w:sz w:val="30"/>
          <w:szCs w:val="30"/>
        </w:rPr>
      </w:pPr>
      <w:r>
        <w:rPr>
          <w:rStyle w:val="10"/>
          <w:rFonts w:hint="eastAsia" w:cs="宋体"/>
          <w:sz w:val="30"/>
          <w:szCs w:val="30"/>
        </w:rPr>
        <w:t>2、乙方不向甲方收取任何采购服务费用，不收取来甲方现场勘踏、提供咨询服务费用。</w:t>
      </w:r>
    </w:p>
    <w:p>
      <w:pPr>
        <w:spacing w:line="540" w:lineRule="exact"/>
        <w:ind w:firstLine="600" w:firstLineChars="200"/>
        <w:rPr>
          <w:rFonts w:cs="宋体"/>
          <w:sz w:val="30"/>
          <w:szCs w:val="30"/>
        </w:rPr>
      </w:pPr>
      <w:r>
        <w:rPr>
          <w:rStyle w:val="10"/>
          <w:rFonts w:hint="eastAsia" w:cs="宋体"/>
          <w:sz w:val="30"/>
          <w:szCs w:val="30"/>
        </w:rPr>
        <w:t>3、甲方专家评审费由乙方按标准支付。甲方监督工作人员到乙方单位参加项目的，乙方支付甲方监督工作人员交通劳务费200元/人。</w:t>
      </w:r>
    </w:p>
    <w:p>
      <w:pPr>
        <w:pStyle w:val="2"/>
        <w:snapToGrid w:val="0"/>
        <w:spacing w:line="540" w:lineRule="exact"/>
        <w:ind w:left="1"/>
        <w:rPr>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六、违约责任</w:t>
      </w:r>
    </w:p>
    <w:p>
      <w:pPr>
        <w:spacing w:line="540" w:lineRule="exact"/>
        <w:ind w:firstLine="600" w:firstLineChars="200"/>
        <w:rPr>
          <w:rStyle w:val="10"/>
          <w:rFonts w:cs="宋体"/>
          <w:sz w:val="30"/>
          <w:szCs w:val="30"/>
        </w:rPr>
      </w:pPr>
      <w:r>
        <w:rPr>
          <w:rStyle w:val="10"/>
          <w:rFonts w:hint="eastAsia" w:cs="宋体"/>
          <w:sz w:val="30"/>
          <w:szCs w:val="30"/>
        </w:rPr>
        <w:t>1、因任何一方泄漏情况而导致工作不能顺利进行或无法进行，违约方应向守约方支付中标服务费等额的违约金，如对守约方造成损害的，由违约方承担赔偿责任；</w:t>
      </w:r>
    </w:p>
    <w:p>
      <w:pPr>
        <w:spacing w:line="540" w:lineRule="exact"/>
        <w:ind w:firstLine="600" w:firstLineChars="200"/>
        <w:rPr>
          <w:rStyle w:val="10"/>
          <w:rFonts w:cs="宋体"/>
          <w:sz w:val="30"/>
          <w:szCs w:val="30"/>
        </w:rPr>
      </w:pPr>
      <w:r>
        <w:rPr>
          <w:rStyle w:val="10"/>
          <w:rFonts w:hint="eastAsia" w:cs="宋体"/>
          <w:sz w:val="30"/>
          <w:szCs w:val="30"/>
        </w:rPr>
        <w:t>2、如因乙方适用法律法规不当或不按甲方的相关规定组织采购造成甲方损失的，乙方应承担相应的赔偿责任；</w:t>
      </w:r>
    </w:p>
    <w:p>
      <w:pPr>
        <w:spacing w:line="540" w:lineRule="exact"/>
        <w:ind w:firstLine="600" w:firstLineChars="200"/>
        <w:rPr>
          <w:rStyle w:val="10"/>
          <w:rFonts w:cs="宋体"/>
          <w:sz w:val="30"/>
          <w:szCs w:val="30"/>
        </w:rPr>
      </w:pPr>
      <w:r>
        <w:rPr>
          <w:rStyle w:val="10"/>
          <w:rFonts w:hint="eastAsia" w:cs="宋体"/>
          <w:sz w:val="30"/>
          <w:szCs w:val="30"/>
        </w:rPr>
        <w:t>3、如违规出具不实、不合理相关报告，由乙方负责纠正并承担由此产生的后果和甲方的直接损失；</w:t>
      </w:r>
    </w:p>
    <w:p>
      <w:pPr>
        <w:spacing w:line="540" w:lineRule="exact"/>
        <w:ind w:firstLine="600" w:firstLineChars="200"/>
        <w:rPr>
          <w:rStyle w:val="10"/>
          <w:rFonts w:cs="宋体"/>
          <w:sz w:val="30"/>
          <w:szCs w:val="30"/>
        </w:rPr>
      </w:pPr>
      <w:r>
        <w:rPr>
          <w:rStyle w:val="10"/>
          <w:rFonts w:hint="eastAsia" w:cs="宋体"/>
          <w:sz w:val="30"/>
          <w:szCs w:val="30"/>
        </w:rPr>
        <w:t>4、采购代理服务过程中，恪守职业道德，保证工作质量。如出现经甲方内部监督或政府相关管理部门共同认定的属于乙方工作失误造成的服务质量问题或发生损害甲方利益的行为（出现1次上述违约行为），甲方有权延时单方面解除合同，无需事前告知。</w:t>
      </w:r>
    </w:p>
    <w:p>
      <w:pPr>
        <w:spacing w:line="540" w:lineRule="exact"/>
        <w:ind w:firstLine="600" w:firstLineChars="200"/>
        <w:rPr>
          <w:rStyle w:val="10"/>
          <w:rFonts w:cs="宋体"/>
          <w:sz w:val="30"/>
          <w:szCs w:val="30"/>
        </w:rPr>
      </w:pPr>
      <w:r>
        <w:rPr>
          <w:rStyle w:val="10"/>
          <w:rFonts w:hint="eastAsia" w:cs="宋体"/>
          <w:sz w:val="30"/>
          <w:szCs w:val="30"/>
        </w:rPr>
        <w:t>5、乙方未按合同约定提供服务，经甲方催告后仍拒不整改或整改后仍不符合要求的，甲方有权单方解除合同，因此产生的损失由乙方承担。</w:t>
      </w:r>
    </w:p>
    <w:p>
      <w:pPr>
        <w:pStyle w:val="2"/>
        <w:snapToGrid w:val="0"/>
        <w:spacing w:line="540" w:lineRule="exact"/>
        <w:rPr>
          <w:rStyle w:val="10"/>
          <w:rFonts w:asciiTheme="minorEastAsia" w:hAnsiTheme="minorEastAsia" w:cstheme="minorEastAsia"/>
          <w:b/>
          <w:color w:val="000000"/>
          <w:sz w:val="30"/>
          <w:szCs w:val="30"/>
        </w:rPr>
      </w:pPr>
      <w:r>
        <w:rPr>
          <w:rFonts w:hint="eastAsia" w:asciiTheme="minorEastAsia" w:hAnsiTheme="minorEastAsia" w:cstheme="minorEastAsia"/>
          <w:b/>
          <w:color w:val="000000"/>
          <w:sz w:val="30"/>
          <w:szCs w:val="30"/>
        </w:rPr>
        <w:t>七、其他</w:t>
      </w:r>
    </w:p>
    <w:p>
      <w:pPr>
        <w:spacing w:line="540" w:lineRule="exact"/>
        <w:ind w:firstLine="600" w:firstLineChars="200"/>
        <w:rPr>
          <w:rStyle w:val="10"/>
          <w:rFonts w:cs="宋体"/>
          <w:sz w:val="30"/>
          <w:szCs w:val="30"/>
        </w:rPr>
      </w:pPr>
      <w:r>
        <w:rPr>
          <w:rStyle w:val="10"/>
          <w:rFonts w:hint="eastAsia" w:cs="宋体"/>
          <w:sz w:val="30"/>
          <w:szCs w:val="30"/>
        </w:rPr>
        <w:t>1、</w:t>
      </w:r>
      <w:bookmarkStart w:id="9" w:name="OLE_LINK45"/>
      <w:bookmarkStart w:id="10" w:name="OLE_LINK46"/>
      <w:r>
        <w:rPr>
          <w:rStyle w:val="10"/>
          <w:rFonts w:hint="eastAsia" w:cs="宋体"/>
          <w:sz w:val="30"/>
          <w:szCs w:val="30"/>
        </w:rPr>
        <w:t>如遇项目评审后因重大事件中止或废标，不再重新招标，甲方需支付评审过程基本支出费用。</w:t>
      </w:r>
    </w:p>
    <w:bookmarkEnd w:id="9"/>
    <w:bookmarkEnd w:id="10"/>
    <w:p>
      <w:pPr>
        <w:spacing w:line="540" w:lineRule="exact"/>
        <w:ind w:firstLine="600" w:firstLineChars="200"/>
        <w:rPr>
          <w:rStyle w:val="10"/>
          <w:rFonts w:cs="宋体"/>
          <w:sz w:val="30"/>
          <w:szCs w:val="30"/>
        </w:rPr>
      </w:pPr>
      <w:r>
        <w:rPr>
          <w:rStyle w:val="10"/>
          <w:rFonts w:hint="eastAsia" w:cs="宋体"/>
          <w:sz w:val="30"/>
          <w:szCs w:val="30"/>
        </w:rPr>
        <w:t>2、本委托合同进行任何修改或补充，需经双方指定代表协商一致同意并签署修改或补充合同，该修改或补充合同属本委托合同不可分割的一部分。</w:t>
      </w:r>
    </w:p>
    <w:p>
      <w:pPr>
        <w:spacing w:line="540" w:lineRule="exact"/>
        <w:ind w:firstLine="600" w:firstLineChars="200"/>
        <w:rPr>
          <w:rStyle w:val="10"/>
          <w:rFonts w:cs="宋体"/>
          <w:sz w:val="30"/>
          <w:szCs w:val="30"/>
        </w:rPr>
      </w:pPr>
      <w:r>
        <w:rPr>
          <w:rStyle w:val="10"/>
          <w:rFonts w:hint="eastAsia" w:cs="宋体"/>
          <w:sz w:val="30"/>
          <w:szCs w:val="30"/>
        </w:rPr>
        <w:t>3、在合同执行期间，如遇国家颁布新的法律或法令与本委托合同相矛盾时，以国家的法律规定为准。</w:t>
      </w:r>
    </w:p>
    <w:p>
      <w:pPr>
        <w:spacing w:line="540" w:lineRule="exact"/>
        <w:ind w:firstLine="600" w:firstLineChars="200"/>
        <w:rPr>
          <w:rStyle w:val="10"/>
          <w:rFonts w:cs="宋体"/>
          <w:sz w:val="30"/>
          <w:szCs w:val="30"/>
        </w:rPr>
      </w:pPr>
      <w:r>
        <w:rPr>
          <w:rStyle w:val="10"/>
          <w:rFonts w:hint="eastAsia" w:cs="宋体"/>
          <w:sz w:val="30"/>
          <w:szCs w:val="30"/>
        </w:rPr>
        <w:t>4、双方同意对本合同的未尽事宜通过协商解决。对执行合同所发生的争议，应先通过友好协商解决，协商不成，可提交甲方所在地区法院诉讼解决。</w:t>
      </w:r>
    </w:p>
    <w:p>
      <w:pPr>
        <w:spacing w:line="540" w:lineRule="exact"/>
        <w:ind w:firstLine="600" w:firstLineChars="200"/>
        <w:rPr>
          <w:rStyle w:val="10"/>
          <w:rFonts w:cs="宋体"/>
          <w:sz w:val="30"/>
          <w:szCs w:val="30"/>
        </w:rPr>
      </w:pPr>
      <w:r>
        <w:rPr>
          <w:rStyle w:val="10"/>
          <w:rFonts w:hint="eastAsia" w:cs="宋体"/>
          <w:sz w:val="30"/>
          <w:szCs w:val="30"/>
        </w:rPr>
        <w:t>5、本合同自双方签订之日起生效，自双方签字盖章之日起计。</w:t>
      </w:r>
    </w:p>
    <w:p>
      <w:pPr>
        <w:spacing w:line="540" w:lineRule="exact"/>
        <w:ind w:firstLine="600" w:firstLineChars="200"/>
        <w:rPr>
          <w:rFonts w:cs="宋体"/>
          <w:sz w:val="30"/>
          <w:szCs w:val="30"/>
        </w:rPr>
      </w:pPr>
      <w:r>
        <w:rPr>
          <w:rStyle w:val="10"/>
          <w:rFonts w:hint="eastAsia" w:cs="宋体"/>
          <w:sz w:val="30"/>
          <w:szCs w:val="30"/>
        </w:rPr>
        <w:t>6、本合同一式四份，其中正本两份，副本两份，具有同等法律效力。甲方执正本一份，副本两份，乙方执正本一份。</w:t>
      </w:r>
    </w:p>
    <w:p>
      <w:pPr>
        <w:pStyle w:val="9"/>
        <w:spacing w:line="1000" w:lineRule="exact"/>
        <w:ind w:firstLine="0" w:firstLineChars="0"/>
        <w:rPr>
          <w:rFonts w:ascii="宋体" w:hAnsi="宋体" w:eastAsia="宋体"/>
          <w:sz w:val="30"/>
          <w:szCs w:val="30"/>
        </w:rPr>
      </w:pPr>
      <w:r>
        <w:rPr>
          <w:rFonts w:hint="eastAsia" w:ascii="宋体" w:hAnsi="宋体" w:eastAsia="宋体"/>
          <w:sz w:val="30"/>
          <w:szCs w:val="30"/>
        </w:rPr>
        <w:t>甲方：惠州市中大惠亚医院（盖章）  乙方：</w:t>
      </w:r>
      <w:bookmarkStart w:id="11" w:name="_GoBack"/>
      <w:bookmarkEnd w:id="11"/>
      <w:r>
        <w:rPr>
          <w:rFonts w:hint="eastAsia" w:ascii="宋体" w:hAnsi="宋体" w:eastAsia="宋体"/>
          <w:sz w:val="30"/>
          <w:szCs w:val="30"/>
        </w:rPr>
        <w:t xml:space="preserve">（盖章）               </w:t>
      </w:r>
    </w:p>
    <w:p>
      <w:pPr>
        <w:pStyle w:val="9"/>
        <w:spacing w:line="1000" w:lineRule="exact"/>
        <w:ind w:firstLine="0" w:firstLineChars="0"/>
        <w:rPr>
          <w:rFonts w:ascii="宋体" w:hAnsi="宋体" w:eastAsia="宋体"/>
          <w:sz w:val="30"/>
          <w:szCs w:val="30"/>
        </w:rPr>
      </w:pPr>
      <w:r>
        <w:rPr>
          <w:rFonts w:hint="eastAsia" w:ascii="宋体" w:hAnsi="宋体" w:eastAsia="宋体"/>
          <w:sz w:val="30"/>
          <w:szCs w:val="30"/>
        </w:rPr>
        <w:t xml:space="preserve">经办人及项目负责人： </w:t>
      </w:r>
    </w:p>
    <w:p>
      <w:pPr>
        <w:pStyle w:val="9"/>
        <w:spacing w:line="1000" w:lineRule="exact"/>
        <w:ind w:firstLine="0" w:firstLineChars="0"/>
        <w:rPr>
          <w:rFonts w:ascii="宋体" w:hAnsi="宋体" w:eastAsia="宋体"/>
          <w:sz w:val="30"/>
          <w:szCs w:val="30"/>
        </w:rPr>
      </w:pPr>
      <w:r>
        <w:rPr>
          <w:rFonts w:hint="eastAsia" w:ascii="宋体" w:hAnsi="宋体" w:eastAsia="宋体"/>
          <w:sz w:val="30"/>
          <w:szCs w:val="30"/>
        </w:rPr>
        <w:t>采购部门负责人：</w:t>
      </w:r>
    </w:p>
    <w:p>
      <w:pPr>
        <w:pStyle w:val="9"/>
        <w:spacing w:line="1000" w:lineRule="exact"/>
        <w:ind w:firstLine="0" w:firstLineChars="0"/>
        <w:rPr>
          <w:rFonts w:ascii="宋体" w:hAnsi="宋体" w:eastAsia="宋体"/>
          <w:sz w:val="30"/>
          <w:szCs w:val="30"/>
        </w:rPr>
      </w:pPr>
      <w:r>
        <w:rPr>
          <w:rFonts w:hint="eastAsia" w:ascii="宋体" w:hAnsi="宋体" w:eastAsia="宋体"/>
          <w:sz w:val="30"/>
          <w:szCs w:val="30"/>
        </w:rPr>
        <w:t>分管院领导：                     授权代表签字：</w:t>
      </w:r>
    </w:p>
    <w:p>
      <w:pPr>
        <w:pStyle w:val="9"/>
        <w:spacing w:line="1000" w:lineRule="exact"/>
        <w:ind w:firstLine="0" w:firstLineChars="0"/>
        <w:rPr>
          <w:rFonts w:asciiTheme="minorEastAsia" w:hAnsiTheme="minorEastAsia" w:cstheme="minorEastAsia"/>
          <w:b/>
          <w:bCs/>
          <w:color w:val="000000" w:themeColor="text1"/>
          <w:kern w:val="0"/>
          <w:sz w:val="28"/>
          <w:szCs w:val="28"/>
        </w:rPr>
      </w:pPr>
      <w:r>
        <w:rPr>
          <w:rFonts w:hint="eastAsia" w:ascii="宋体" w:hAnsi="宋体" w:eastAsia="宋体"/>
          <w:sz w:val="30"/>
          <w:szCs w:val="30"/>
        </w:rPr>
        <w:t>日  期:   年   月   日      日期:    年    月    日</w:t>
      </w:r>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FjNTFiN2E0MWNhMDU5YWI3N2Y2NTczYTlkZjA1MTAifQ=="/>
  </w:docVars>
  <w:rsids>
    <w:rsidRoot w:val="73686845"/>
    <w:rsid w:val="00012C75"/>
    <w:rsid w:val="0003788E"/>
    <w:rsid w:val="000C1EEC"/>
    <w:rsid w:val="00100F61"/>
    <w:rsid w:val="001608A1"/>
    <w:rsid w:val="00172A84"/>
    <w:rsid w:val="001F16C3"/>
    <w:rsid w:val="0034454C"/>
    <w:rsid w:val="003C1CF4"/>
    <w:rsid w:val="003F6A72"/>
    <w:rsid w:val="00402CA2"/>
    <w:rsid w:val="00425F34"/>
    <w:rsid w:val="004F5C68"/>
    <w:rsid w:val="005B4032"/>
    <w:rsid w:val="00957A5D"/>
    <w:rsid w:val="009F2CD7"/>
    <w:rsid w:val="00A542BE"/>
    <w:rsid w:val="00BC649A"/>
    <w:rsid w:val="00BD431C"/>
    <w:rsid w:val="00BD53FA"/>
    <w:rsid w:val="00BE2CB6"/>
    <w:rsid w:val="00C8714D"/>
    <w:rsid w:val="00CF2136"/>
    <w:rsid w:val="00D677BC"/>
    <w:rsid w:val="03CB7BB7"/>
    <w:rsid w:val="05020145"/>
    <w:rsid w:val="1A607A71"/>
    <w:rsid w:val="28607CA4"/>
    <w:rsid w:val="3717544A"/>
    <w:rsid w:val="3AEA1441"/>
    <w:rsid w:val="45C57F58"/>
    <w:rsid w:val="49D06739"/>
    <w:rsid w:val="4C4779AB"/>
    <w:rsid w:val="4DFE60AA"/>
    <w:rsid w:val="58EF424A"/>
    <w:rsid w:val="63614C0D"/>
    <w:rsid w:val="73686845"/>
    <w:rsid w:val="750164F9"/>
    <w:rsid w:val="75D9146A"/>
    <w:rsid w:val="7C08725A"/>
    <w:rsid w:val="7E0E3618"/>
    <w:rsid w:val="7EFB1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cs="Courier New"/>
      <w:szCs w:val="21"/>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paragraph" w:customStyle="1" w:styleId="9">
    <w:name w:val="列出段落1"/>
    <w:basedOn w:val="1"/>
    <w:qFormat/>
    <w:uiPriority w:val="99"/>
    <w:pPr>
      <w:ind w:firstLine="420" w:firstLineChars="200"/>
    </w:pPr>
    <w:rPr>
      <w:rFonts w:ascii="Times New Roman" w:hAnsi="Times New Roman" w:cs="Times New Roman"/>
    </w:rPr>
  </w:style>
  <w:style w:type="character" w:customStyle="1" w:styleId="10">
    <w:name w:val="NormalCharacter"/>
    <w:qFormat/>
    <w:uiPriority w:val="0"/>
  </w:style>
  <w:style w:type="character" w:customStyle="1" w:styleId="11">
    <w:name w:val="页眉 Char"/>
    <w:basedOn w:val="7"/>
    <w:link w:val="4"/>
    <w:uiPriority w:val="0"/>
    <w:rPr>
      <w:rFonts w:asciiTheme="minorHAnsi" w:hAnsiTheme="minorHAnsi" w:eastAsiaTheme="minorEastAsia" w:cstheme="minorBidi"/>
      <w:kern w:val="2"/>
      <w:sz w:val="18"/>
      <w:szCs w:val="18"/>
    </w:rPr>
  </w:style>
  <w:style w:type="character" w:customStyle="1" w:styleId="12">
    <w:name w:val="页脚 Char"/>
    <w:basedOn w:val="7"/>
    <w:link w:val="3"/>
    <w:uiPriority w:val="0"/>
    <w:rPr>
      <w:rFonts w:asciiTheme="minorHAnsi" w:hAnsiTheme="minorHAnsi" w:eastAsiaTheme="minorEastAsia" w:cstheme="minorBidi"/>
      <w:kern w:val="2"/>
      <w:sz w:val="18"/>
      <w:szCs w:val="18"/>
    </w:rPr>
  </w:style>
  <w:style w:type="paragraph" w:customStyle="1" w:styleId="13">
    <w:name w:val="_Style 1"/>
    <w:qFormat/>
    <w:uiPriority w:val="0"/>
    <w:pPr>
      <w:adjustRightInd w:val="0"/>
      <w:snapToGrid w:val="0"/>
      <w:ind w:firstLine="200" w:firstLineChars="200"/>
    </w:pPr>
    <w:rPr>
      <w:rFonts w:ascii="Times New Roman" w:hAnsi="Times New Roman" w:eastAsia="仿宋_GB2312" w:cs="Times New Roman"/>
      <w:sz w:val="32"/>
      <w:szCs w:val="21"/>
      <w:lang w:val="en-US" w:eastAsia="zh-CN" w:bidi="ar-SA"/>
    </w:rPr>
  </w:style>
  <w:style w:type="character" w:customStyle="1" w:styleId="14">
    <w:name w:val="纯文本 Char"/>
    <w:basedOn w:val="7"/>
    <w:link w:val="2"/>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15</Pages>
  <Words>7143</Words>
  <Characters>518</Characters>
  <Lines>4</Lines>
  <Paragraphs>15</Paragraphs>
  <TotalTime>26</TotalTime>
  <ScaleCrop>false</ScaleCrop>
  <LinksUpToDate>false</LinksUpToDate>
  <CharactersWithSpaces>7646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2024-05-30T08:59:00Z</dcterms:created>
  <dc:creator>admin</dc:creator>
  <cp:lastModifiedBy>廖慧芬</cp:lastModifiedBy>
  <dcterms:modified xsi:type="dcterms:W3CDTF">2026-05-07T00:12:59Z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D8974074054F4A649B4E570549758297_13</vt:lpwstr>
  </property>
</Properties>
</file>